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3B338" w14:textId="661F9952" w:rsidR="00A61144" w:rsidRPr="009D2D03" w:rsidRDefault="00A61144" w:rsidP="00A61144">
      <w:pPr>
        <w:pStyle w:val="FP"/>
        <w:tabs>
          <w:tab w:val="left" w:pos="567"/>
        </w:tabs>
        <w:rPr>
          <w:rFonts w:ascii="Arial" w:hAnsi="Arial" w:cs="Arial"/>
          <w:b/>
          <w:sz w:val="24"/>
          <w:szCs w:val="24"/>
        </w:rPr>
      </w:pPr>
      <w:r w:rsidRPr="009D2D03">
        <w:rPr>
          <w:rFonts w:ascii="Arial" w:hAnsi="Arial" w:cs="Arial"/>
          <w:b/>
          <w:sz w:val="24"/>
          <w:szCs w:val="24"/>
        </w:rPr>
        <w:t xml:space="preserve">3GPP TSG RAN </w:t>
      </w:r>
      <w:r w:rsidR="009D2D03" w:rsidRPr="009D2D03">
        <w:rPr>
          <w:rFonts w:ascii="Arial" w:hAnsi="Arial" w:cs="Arial"/>
          <w:b/>
          <w:sz w:val="24"/>
          <w:szCs w:val="24"/>
        </w:rPr>
        <w:t>M</w:t>
      </w:r>
      <w:r w:rsidRPr="009D2D03">
        <w:rPr>
          <w:rFonts w:ascii="Arial" w:hAnsi="Arial" w:cs="Arial"/>
          <w:b/>
          <w:sz w:val="24"/>
          <w:szCs w:val="24"/>
        </w:rPr>
        <w:t>eeting #</w:t>
      </w:r>
      <w:r w:rsidR="009D2D03" w:rsidRPr="009D2D03">
        <w:rPr>
          <w:rFonts w:ascii="Arial" w:hAnsi="Arial" w:cs="Arial"/>
          <w:b/>
          <w:sz w:val="24"/>
          <w:szCs w:val="24"/>
        </w:rPr>
        <w:t>91</w:t>
      </w:r>
      <w:r w:rsidR="009D2D03" w:rsidRPr="009D2D03">
        <w:rPr>
          <w:rFonts w:ascii="Arial" w:hAnsi="Arial" w:cs="Arial" w:hint="eastAsia"/>
          <w:b/>
          <w:sz w:val="24"/>
          <w:szCs w:val="24"/>
        </w:rPr>
        <w:t>-e</w:t>
      </w:r>
      <w:r w:rsidR="00BD0C97" w:rsidRPr="009D2D03">
        <w:rPr>
          <w:rFonts w:ascii="Arial" w:hAnsi="Arial" w:cs="Arial"/>
          <w:b/>
          <w:sz w:val="24"/>
          <w:szCs w:val="24"/>
        </w:rPr>
        <w:tab/>
      </w:r>
      <w:r w:rsidR="00BD0C97" w:rsidRPr="009D2D03">
        <w:rPr>
          <w:rFonts w:ascii="Arial" w:hAnsi="Arial" w:cs="Arial"/>
          <w:b/>
          <w:sz w:val="24"/>
          <w:szCs w:val="24"/>
        </w:rPr>
        <w:tab/>
      </w:r>
      <w:r w:rsidR="00BD0C97" w:rsidRPr="009D2D03">
        <w:rPr>
          <w:rFonts w:ascii="Arial" w:hAnsi="Arial" w:cs="Arial"/>
          <w:b/>
          <w:sz w:val="24"/>
          <w:szCs w:val="24"/>
        </w:rPr>
        <w:tab/>
      </w:r>
      <w:r w:rsidR="00BD0C97" w:rsidRPr="009D2D03">
        <w:rPr>
          <w:rFonts w:ascii="Arial" w:hAnsi="Arial" w:cs="Arial"/>
          <w:b/>
          <w:sz w:val="24"/>
          <w:szCs w:val="24"/>
        </w:rPr>
        <w:tab/>
      </w:r>
      <w:r w:rsidR="00911EFD" w:rsidRPr="009D2D03">
        <w:rPr>
          <w:rFonts w:ascii="Arial" w:hAnsi="Arial" w:cs="Arial"/>
          <w:b/>
          <w:sz w:val="24"/>
          <w:szCs w:val="24"/>
        </w:rPr>
        <w:t xml:space="preserve">     </w:t>
      </w:r>
      <w:r w:rsidR="00434ED4">
        <w:rPr>
          <w:rFonts w:ascii="Arial" w:hAnsi="Arial" w:cs="Arial"/>
          <w:b/>
          <w:sz w:val="24"/>
          <w:szCs w:val="24"/>
        </w:rPr>
        <w:t xml:space="preserve">                                 </w:t>
      </w:r>
      <w:r w:rsidR="00E31F54">
        <w:rPr>
          <w:rFonts w:ascii="Arial" w:hAnsi="Arial" w:cs="Arial"/>
          <w:b/>
          <w:sz w:val="24"/>
          <w:szCs w:val="24"/>
        </w:rPr>
        <w:t xml:space="preserve">        </w:t>
      </w:r>
      <w:r w:rsidRPr="00416D23">
        <w:rPr>
          <w:rFonts w:ascii="Arial" w:hAnsi="Arial" w:cs="Arial"/>
          <w:b/>
          <w:sz w:val="24"/>
          <w:szCs w:val="24"/>
        </w:rPr>
        <w:t>RP-</w:t>
      </w:r>
      <w:r w:rsidR="00911EFD" w:rsidRPr="00416D23">
        <w:rPr>
          <w:rFonts w:ascii="Arial" w:hAnsi="Arial" w:cs="Arial"/>
          <w:b/>
          <w:sz w:val="24"/>
          <w:szCs w:val="24"/>
        </w:rPr>
        <w:t>2</w:t>
      </w:r>
      <w:r w:rsidR="00416D23" w:rsidRPr="00416D23">
        <w:rPr>
          <w:rFonts w:ascii="Arial" w:hAnsi="Arial" w:cs="Arial"/>
          <w:b/>
          <w:sz w:val="24"/>
          <w:szCs w:val="24"/>
        </w:rPr>
        <w:t>10361</w:t>
      </w:r>
    </w:p>
    <w:p w14:paraId="0EEE4FA9" w14:textId="5CBA96E7" w:rsidR="00C33714" w:rsidRPr="00E31F54" w:rsidRDefault="00C33714" w:rsidP="00A61144">
      <w:pPr>
        <w:pStyle w:val="FP"/>
        <w:tabs>
          <w:tab w:val="left" w:pos="567"/>
        </w:tabs>
        <w:rPr>
          <w:rFonts w:ascii="Arial" w:hAnsi="Arial" w:cs="Arial"/>
          <w:b/>
          <w:sz w:val="18"/>
          <w:szCs w:val="18"/>
        </w:rPr>
      </w:pPr>
      <w:r w:rsidRPr="009D2D03">
        <w:rPr>
          <w:rFonts w:ascii="Arial" w:hAnsi="Arial" w:cs="Arial" w:hint="eastAsia"/>
          <w:b/>
          <w:sz w:val="24"/>
          <w:szCs w:val="24"/>
        </w:rPr>
        <w:t>Electronic</w:t>
      </w:r>
      <w:r w:rsidRPr="009D2D03">
        <w:rPr>
          <w:rFonts w:ascii="Arial" w:hAnsi="Arial" w:cs="Arial"/>
          <w:b/>
          <w:sz w:val="24"/>
          <w:szCs w:val="24"/>
        </w:rPr>
        <w:t xml:space="preserve"> </w:t>
      </w:r>
      <w:r w:rsidRPr="009D2D03">
        <w:rPr>
          <w:rFonts w:ascii="Arial" w:hAnsi="Arial" w:cs="Arial" w:hint="eastAsia"/>
          <w:b/>
          <w:sz w:val="24"/>
          <w:szCs w:val="24"/>
        </w:rPr>
        <w:t>Meeting</w:t>
      </w:r>
      <w:r w:rsidRPr="009D2D03">
        <w:rPr>
          <w:rFonts w:ascii="Arial" w:hAnsi="Arial" w:cs="Arial"/>
          <w:b/>
          <w:sz w:val="24"/>
          <w:szCs w:val="24"/>
        </w:rPr>
        <w:t xml:space="preserve">, </w:t>
      </w:r>
      <w:r w:rsidR="009D2D03" w:rsidRPr="009D2D03">
        <w:rPr>
          <w:rFonts w:ascii="Arial" w:hAnsi="Arial" w:cs="Arial" w:hint="eastAsia"/>
          <w:b/>
          <w:sz w:val="24"/>
          <w:szCs w:val="24"/>
        </w:rPr>
        <w:t>Ma</w:t>
      </w:r>
      <w:r w:rsidR="009D2D03" w:rsidRPr="009D2D03">
        <w:rPr>
          <w:rFonts w:ascii="Arial" w:hAnsi="Arial" w:cs="Arial"/>
          <w:b/>
          <w:sz w:val="24"/>
          <w:szCs w:val="24"/>
        </w:rPr>
        <w:t>r</w:t>
      </w:r>
      <w:r w:rsidR="009D2D03" w:rsidRPr="009D2D03">
        <w:rPr>
          <w:rFonts w:ascii="Arial" w:hAnsi="Arial" w:cs="Arial" w:hint="eastAsia"/>
          <w:b/>
          <w:sz w:val="24"/>
          <w:szCs w:val="24"/>
        </w:rPr>
        <w:t>ch</w:t>
      </w:r>
      <w:r w:rsidR="009D2D03" w:rsidRPr="009D2D03">
        <w:rPr>
          <w:rFonts w:ascii="Arial" w:hAnsi="Arial" w:cs="Arial"/>
          <w:b/>
          <w:sz w:val="24"/>
          <w:szCs w:val="24"/>
        </w:rPr>
        <w:t xml:space="preserve"> 16 – 26</w:t>
      </w:r>
      <w:r w:rsidR="009D2D03" w:rsidRPr="009D2D03">
        <w:rPr>
          <w:rFonts w:ascii="Arial" w:hAnsi="Arial" w:cs="Arial" w:hint="eastAsia"/>
          <w:b/>
          <w:sz w:val="24"/>
          <w:szCs w:val="24"/>
        </w:rPr>
        <w:t>,</w:t>
      </w:r>
      <w:r w:rsidR="009D2D03" w:rsidRPr="009D2D03">
        <w:rPr>
          <w:rFonts w:ascii="Arial" w:hAnsi="Arial" w:cs="Arial"/>
          <w:b/>
          <w:sz w:val="24"/>
          <w:szCs w:val="24"/>
        </w:rPr>
        <w:t xml:space="preserve"> 2021</w:t>
      </w:r>
      <w:r w:rsidRPr="009D2D03">
        <w:rPr>
          <w:rFonts w:ascii="Arial" w:hAnsi="Arial" w:cs="Arial"/>
          <w:b/>
          <w:sz w:val="24"/>
          <w:szCs w:val="24"/>
        </w:rPr>
        <w:t xml:space="preserve"> </w:t>
      </w:r>
      <w:r w:rsidRPr="009D2D03">
        <w:rPr>
          <w:rFonts w:ascii="Arial" w:hAnsi="Arial" w:cs="Arial"/>
          <w:b/>
          <w:sz w:val="24"/>
          <w:szCs w:val="24"/>
        </w:rPr>
        <w:tab/>
      </w:r>
      <w:r w:rsidRPr="009D2D03">
        <w:rPr>
          <w:rFonts w:ascii="Arial" w:hAnsi="Arial" w:cs="Arial"/>
          <w:b/>
          <w:sz w:val="24"/>
          <w:szCs w:val="24"/>
        </w:rPr>
        <w:tab/>
      </w:r>
      <w:r w:rsidRPr="009D2D03">
        <w:rPr>
          <w:rFonts w:ascii="Arial" w:hAnsi="Arial" w:cs="Arial"/>
          <w:b/>
          <w:sz w:val="24"/>
          <w:szCs w:val="24"/>
        </w:rPr>
        <w:tab/>
      </w:r>
      <w:r w:rsidRPr="009D2D03">
        <w:rPr>
          <w:rFonts w:ascii="Arial" w:hAnsi="Arial" w:cs="Arial"/>
          <w:b/>
          <w:sz w:val="24"/>
          <w:szCs w:val="24"/>
        </w:rPr>
        <w:tab/>
      </w:r>
      <w:r w:rsidRPr="00434ED4">
        <w:rPr>
          <w:rFonts w:ascii="Arial" w:hAnsi="Arial" w:cs="Arial"/>
          <w:b/>
        </w:rPr>
        <w:t xml:space="preserve">    </w:t>
      </w:r>
      <w:r w:rsidR="00B45862" w:rsidRPr="00434ED4">
        <w:rPr>
          <w:rFonts w:ascii="Arial" w:hAnsi="Arial" w:cs="Arial"/>
          <w:b/>
        </w:rPr>
        <w:t xml:space="preserve">     </w:t>
      </w:r>
      <w:r w:rsidR="00E31F54">
        <w:rPr>
          <w:rFonts w:ascii="Arial" w:hAnsi="Arial" w:cs="Arial"/>
          <w:b/>
        </w:rPr>
        <w:t xml:space="preserve">          </w:t>
      </w:r>
      <w:proofErr w:type="gramStart"/>
      <w:r w:rsidR="00E31F54">
        <w:rPr>
          <w:rFonts w:ascii="Arial" w:hAnsi="Arial" w:cs="Arial"/>
          <w:b/>
        </w:rPr>
        <w:t xml:space="preserve">   </w:t>
      </w:r>
      <w:r w:rsidRPr="00E31F54">
        <w:rPr>
          <w:rFonts w:ascii="Arial" w:hAnsi="Arial" w:cs="Arial"/>
          <w:b/>
          <w:sz w:val="18"/>
          <w:szCs w:val="18"/>
        </w:rPr>
        <w:t>(</w:t>
      </w:r>
      <w:proofErr w:type="gramEnd"/>
      <w:r w:rsidRPr="00E31F54">
        <w:rPr>
          <w:rFonts w:ascii="Arial" w:hAnsi="Arial" w:cs="Arial"/>
          <w:b/>
          <w:sz w:val="18"/>
          <w:szCs w:val="18"/>
        </w:rPr>
        <w:t xml:space="preserve">revision of </w:t>
      </w:r>
      <w:r w:rsidR="00893F54" w:rsidRPr="00E31F54">
        <w:rPr>
          <w:rFonts w:ascii="Arial" w:hAnsi="Arial" w:cs="Arial" w:hint="eastAsia"/>
          <w:b/>
          <w:sz w:val="18"/>
          <w:szCs w:val="18"/>
        </w:rPr>
        <w:t>RP</w:t>
      </w:r>
      <w:r w:rsidRPr="00E31F54">
        <w:rPr>
          <w:rFonts w:ascii="Arial" w:hAnsi="Arial" w:cs="Arial"/>
          <w:b/>
          <w:sz w:val="18"/>
          <w:szCs w:val="18"/>
        </w:rPr>
        <w:t>-</w:t>
      </w:r>
      <w:r w:rsidR="00893F54" w:rsidRPr="00E31F54">
        <w:rPr>
          <w:rFonts w:ascii="Arial" w:hAnsi="Arial" w:cs="Arial"/>
          <w:b/>
          <w:sz w:val="18"/>
          <w:szCs w:val="18"/>
        </w:rPr>
        <w:t>20</w:t>
      </w:r>
      <w:r w:rsidR="00893F54" w:rsidRPr="00E31F54">
        <w:rPr>
          <w:rFonts w:ascii="Arial" w:hAnsi="Arial" w:cs="Arial" w:hint="eastAsia"/>
          <w:b/>
          <w:sz w:val="18"/>
          <w:szCs w:val="18"/>
        </w:rPr>
        <w:t>XXXX</w:t>
      </w:r>
      <w:r w:rsidRPr="00E31F54">
        <w:rPr>
          <w:rFonts w:ascii="Arial" w:hAnsi="Arial" w:cs="Arial"/>
          <w:b/>
          <w:sz w:val="18"/>
          <w:szCs w:val="18"/>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5EBFA0AA" w:rsidR="00D45B2F" w:rsidRPr="009D2D03" w:rsidRDefault="00D45B2F" w:rsidP="00D45B2F">
      <w:pPr>
        <w:tabs>
          <w:tab w:val="left" w:pos="567"/>
        </w:tabs>
        <w:rPr>
          <w:rFonts w:ascii="Arial" w:hAnsi="Arial" w:cs="Arial"/>
          <w:b/>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9D2D03">
        <w:rPr>
          <w:rFonts w:ascii="Arial" w:hAnsi="Arial" w:cs="Arial" w:hint="eastAsia"/>
          <w:b/>
        </w:rPr>
        <w:t>9.</w:t>
      </w:r>
      <w:r w:rsidR="009D2D03" w:rsidRPr="009D2D03">
        <w:rPr>
          <w:rFonts w:ascii="Arial" w:hAnsi="Arial" w:cs="Arial"/>
          <w:b/>
        </w:rPr>
        <w:t>7</w:t>
      </w:r>
      <w:r w:rsidR="006E0366" w:rsidRPr="009D2D03">
        <w:rPr>
          <w:rFonts w:ascii="Arial" w:hAnsi="Arial" w:cs="Arial" w:hint="eastAsia"/>
          <w:b/>
        </w:rPr>
        <w:t>.</w:t>
      </w:r>
      <w:r w:rsidR="005445E5" w:rsidRPr="009D2D03">
        <w:rPr>
          <w:rFonts w:ascii="Arial" w:hAnsi="Arial" w:cs="Arial"/>
          <w:b/>
        </w:rPr>
        <w:t>1</w:t>
      </w:r>
      <w:r w:rsidR="009D2D03" w:rsidRPr="009D2D03">
        <w:rPr>
          <w:rFonts w:ascii="Arial" w:hAnsi="Arial" w:cs="Arial"/>
          <w:b/>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78838AAC" w:rsidR="00593315" w:rsidRPr="009B4E03" w:rsidRDefault="00FF25AE" w:rsidP="001A248F">
            <w:pPr>
              <w:tabs>
                <w:tab w:val="left" w:pos="567"/>
              </w:tabs>
              <w:spacing w:after="0"/>
              <w:rPr>
                <w:rFonts w:ascii="Arial" w:hAnsi="Arial" w:cs="Arial"/>
                <w:b/>
              </w:rPr>
            </w:pPr>
            <w:hyperlink r:id="rId8" w:tgtFrame="_blank" w:history="1">
              <w:r w:rsidR="00B025B3" w:rsidRPr="009B4E03">
                <w:rPr>
                  <w:rFonts w:ascii="Arial" w:hAnsi="Arial" w:cs="Arial"/>
                  <w:b/>
                </w:rPr>
                <w:t>Enhancement of Private Network support for NG-RAN</w:t>
              </w:r>
            </w:hyperlink>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696BDE6B" w:rsidR="0036248C" w:rsidRPr="00B025B3" w:rsidRDefault="00FF25AE" w:rsidP="008836AC">
            <w:pPr>
              <w:tabs>
                <w:tab w:val="left" w:pos="567"/>
              </w:tabs>
              <w:spacing w:after="0"/>
              <w:rPr>
                <w:b/>
              </w:rPr>
            </w:pPr>
            <w:hyperlink r:id="rId9" w:tgtFrame="_blank" w:history="1">
              <w:proofErr w:type="spellStart"/>
              <w:r w:rsidR="00B025B3" w:rsidRPr="009B4E03">
                <w:rPr>
                  <w:rFonts w:ascii="Arial" w:hAnsi="Arial" w:cs="Arial"/>
                  <w:b/>
                </w:rPr>
                <w:t>NG_RAN_PRN_enh</w:t>
              </w:r>
              <w:proofErr w:type="spellEnd"/>
            </w:hyperlink>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7A8D7215" w:rsidR="0036248C" w:rsidRPr="009135F6" w:rsidRDefault="009B4E03" w:rsidP="008A730B">
            <w:pPr>
              <w:tabs>
                <w:tab w:val="left" w:pos="567"/>
              </w:tabs>
              <w:spacing w:after="0"/>
              <w:rPr>
                <w:rFonts w:ascii="Arial" w:hAnsi="Arial" w:cs="Arial"/>
                <w:lang w:eastAsia="ja-JP"/>
              </w:rPr>
            </w:pPr>
            <w:r w:rsidRPr="009B4E03">
              <w:rPr>
                <w:rFonts w:ascii="Arial" w:hAnsi="Arial" w:cs="Arial"/>
                <w:b/>
              </w:rPr>
              <w:fldChar w:fldCharType="begin"/>
            </w:r>
            <w:r w:rsidRPr="009B4E03">
              <w:rPr>
                <w:rFonts w:ascii="Arial" w:hAnsi="Arial" w:cs="Arial"/>
                <w:b/>
              </w:rPr>
              <w:instrText xml:space="preserve"> HYPERLINK "https://www.3gpp.org/DynaReport/GanttChart-Level-2.htm" \l "bm890049" \t "_blank" </w:instrText>
            </w:r>
            <w:r w:rsidRPr="009B4E03">
              <w:rPr>
                <w:rFonts w:ascii="Arial" w:hAnsi="Arial" w:cs="Arial"/>
                <w:b/>
              </w:rPr>
              <w:fldChar w:fldCharType="separate"/>
            </w:r>
            <w:r w:rsidRPr="009B4E03">
              <w:rPr>
                <w:rFonts w:ascii="Arial" w:hAnsi="Arial" w:cs="Arial"/>
                <w:b/>
              </w:rPr>
              <w:t>890049</w:t>
            </w:r>
            <w:r w:rsidRPr="009B4E03">
              <w:rPr>
                <w:rFonts w:ascii="Arial" w:hAnsi="Arial" w:cs="Arial"/>
                <w:b/>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1F5E89B0" w:rsidR="006228C1" w:rsidRPr="004F430F" w:rsidRDefault="006228C1" w:rsidP="00816005">
            <w:pPr>
              <w:tabs>
                <w:tab w:val="left" w:pos="567"/>
              </w:tabs>
              <w:spacing w:after="0"/>
              <w:rPr>
                <w:rFonts w:ascii="Arial" w:eastAsia="Batang" w:hAnsi="Arial" w:cs="Arial"/>
                <w:bCs/>
                <w:lang w:eastAsia="zh-CN"/>
              </w:rPr>
            </w:pPr>
            <w:r w:rsidRPr="006228C1">
              <w:rPr>
                <w:rFonts w:ascii="Arial" w:eastAsia="Batang" w:hAnsi="Arial" w:cs="Arial"/>
                <w:bCs/>
                <w:lang w:eastAsia="zh-CN"/>
              </w:rPr>
              <w:t>RP-202363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6DA3B0F2"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6228C1">
              <w:rPr>
                <w:rFonts w:ascii="Arial" w:hAnsi="Arial" w:cs="Arial"/>
                <w:b/>
                <w:lang w:eastAsia="ja-JP"/>
              </w:rPr>
              <w:t>1</w:t>
            </w:r>
            <w:r w:rsidRPr="00451977">
              <w:rPr>
                <w:rFonts w:ascii="Arial" w:hAnsi="Arial" w:cs="Arial"/>
                <w:b/>
                <w:lang w:eastAsia="ja-JP"/>
              </w:rPr>
              <w:t>/20</w:t>
            </w:r>
            <w:r w:rsidR="00A67D08">
              <w:rPr>
                <w:rFonts w:ascii="Arial" w:hAnsi="Arial" w:cs="Arial"/>
                <w:b/>
                <w:lang w:eastAsia="ja-JP"/>
              </w:rPr>
              <w:t>2</w:t>
            </w:r>
            <w:r w:rsidR="006228C1">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3BC82C06" w:rsidR="00612073" w:rsidRPr="006A7BCB" w:rsidRDefault="006228C1" w:rsidP="00612073">
            <w:pPr>
              <w:tabs>
                <w:tab w:val="left" w:pos="567"/>
              </w:tabs>
              <w:spacing w:after="0"/>
              <w:rPr>
                <w:rFonts w:ascii="Arial" w:hAnsi="Arial" w:cs="Arial"/>
                <w:highlight w:val="yellow"/>
                <w:lang w:eastAsia="ja-JP"/>
              </w:rPr>
            </w:pPr>
            <w:r>
              <w:rPr>
                <w:rFonts w:ascii="Arial" w:hAnsi="Arial" w:cs="Arial"/>
                <w:b/>
                <w:color w:val="00B050"/>
                <w:lang w:eastAsia="ja-JP"/>
              </w:rPr>
              <w:t>8</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16D23">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072FD21D" w:rsidR="00A61144" w:rsidRDefault="00A61144" w:rsidP="00A61144">
      <w:pPr>
        <w:pStyle w:val="Heading4"/>
        <w:rPr>
          <w:lang w:eastAsia="ja-JP"/>
        </w:rPr>
      </w:pPr>
      <w:r>
        <w:rPr>
          <w:lang w:eastAsia="ja-JP"/>
        </w:rPr>
        <w:t>2.2.1.1 RAN2#</w:t>
      </w:r>
      <w:r w:rsidRPr="00EF19CD">
        <w:rPr>
          <w:lang w:eastAsia="ja-JP"/>
        </w:rPr>
        <w:t>1</w:t>
      </w:r>
      <w:r w:rsidR="00CE287A">
        <w:rPr>
          <w:lang w:eastAsia="ja-JP"/>
        </w:rPr>
        <w:t>13</w:t>
      </w:r>
      <w:r w:rsidR="00CE287A" w:rsidRPr="00CE287A">
        <w:rPr>
          <w:rFonts w:hint="eastAsia"/>
          <w:lang w:eastAsia="ja-JP"/>
        </w:rPr>
        <w:t>e</w:t>
      </w:r>
      <w:r>
        <w:rPr>
          <w:lang w:eastAsia="ja-JP"/>
        </w:rPr>
        <w:t xml:space="preserve"> Agreements</w:t>
      </w:r>
    </w:p>
    <w:p w14:paraId="69CC9541"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SNPN with subscription or credentials by a separate entity were as follows:</w:t>
      </w:r>
    </w:p>
    <w:p w14:paraId="6886D8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"access using credentials from a separate entity is supported" is broadcasted, and the indicator is broadcasted per SNPN in network sharing scenarios.</w:t>
      </w:r>
    </w:p>
    <w:p w14:paraId="18332B3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RAN2 assumes that the new indicator that "access using credentials from a separate entity is supported" is broadcasted in SIB1. </w:t>
      </w:r>
    </w:p>
    <w:p w14:paraId="7E0D593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supported Group IDs are broadcasted</w:t>
      </w:r>
    </w:p>
    <w:p w14:paraId="6125297D"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"whether the SNPN allows registration attempts from UEs that are not explicitly configured to select the SNPN" is broadcasted, and the indicator is broadcasted per SNPN in network sharing scenario.</w:t>
      </w:r>
    </w:p>
    <w:p w14:paraId="69B58064"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RAN2 assumes that the new indicator that "whether the SNPN allows registration attempts from UEs that are not explicitly configured to select the SNPN" is broadcasted in SIB1.</w:t>
      </w:r>
    </w:p>
    <w:p w14:paraId="730B7050"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In the UE, AS reports to NAS about the following broadcasted new parameters:</w:t>
      </w:r>
    </w:p>
    <w:p w14:paraId="18E0B429"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"access using credentials from a separate entity is supported" in the cell per SNPN</w:t>
      </w:r>
    </w:p>
    <w:p w14:paraId="7F6C4F8C"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Supported Group IDs</w:t>
      </w:r>
    </w:p>
    <w:p w14:paraId="7934B913"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"whether the SNPN allows registration attempts from UEs that are not explicitly configured to select the SNPN" per SNPN.</w:t>
      </w:r>
    </w:p>
    <w:p w14:paraId="76ACFA9F"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UE onboarding and provisioning for NPN</w:t>
      </w:r>
      <w:r w:rsidRPr="00434ED4">
        <w:rPr>
          <w:sz w:val="18"/>
          <w:szCs w:val="18"/>
          <w:lang w:eastAsia="ja-JP"/>
        </w:rPr>
        <w:t xml:space="preserve"> were as follows:</w:t>
      </w:r>
    </w:p>
    <w:p w14:paraId="6517952E"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Broadcast a 1-bit indication for onboarding per O-SNPN.</w:t>
      </w:r>
    </w:p>
    <w:p w14:paraId="54C2E372"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R2 assumes that the 1-bit indication for onboarding is in SIB1.</w:t>
      </w:r>
    </w:p>
    <w:p w14:paraId="539C6F2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UE sends an indication for onboarding to the </w:t>
      </w:r>
      <w:proofErr w:type="spellStart"/>
      <w:r w:rsidRPr="00434ED4">
        <w:rPr>
          <w:rFonts w:ascii="Times New Roman" w:hAnsi="Times New Roman"/>
          <w:b w:val="0"/>
          <w:bCs/>
          <w:sz w:val="18"/>
          <w:szCs w:val="22"/>
        </w:rPr>
        <w:t>gNB</w:t>
      </w:r>
      <w:proofErr w:type="spellEnd"/>
      <w:r w:rsidRPr="00434ED4">
        <w:rPr>
          <w:rFonts w:ascii="Times New Roman" w:hAnsi="Times New Roman"/>
          <w:b w:val="0"/>
          <w:bCs/>
          <w:sz w:val="18"/>
          <w:szCs w:val="22"/>
        </w:rPr>
        <w:t xml:space="preserve"> at RRC Connection Establishment (intention to support AMF selection).</w:t>
      </w:r>
    </w:p>
    <w:p w14:paraId="3361ADE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Focus on the O-SNPN scenario. Wait for SA2 further conclusion on how a PLMN can be used as onboarding network.</w:t>
      </w:r>
    </w:p>
    <w:p w14:paraId="45590BE6"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 xml:space="preserve">IMS voice and emergency services for SNPN </w:t>
      </w:r>
      <w:r w:rsidRPr="00434ED4">
        <w:rPr>
          <w:sz w:val="18"/>
          <w:szCs w:val="18"/>
          <w:lang w:eastAsia="ja-JP"/>
        </w:rPr>
        <w:t>were as follows:</w:t>
      </w:r>
    </w:p>
    <w:p w14:paraId="042A4B01"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Extend the </w:t>
      </w:r>
      <w:proofErr w:type="spellStart"/>
      <w:r w:rsidRPr="00434ED4">
        <w:rPr>
          <w:rFonts w:ascii="Times New Roman" w:hAnsi="Times New Roman"/>
          <w:b w:val="0"/>
          <w:bCs/>
          <w:sz w:val="18"/>
          <w:szCs w:val="22"/>
        </w:rPr>
        <w:t>ims-EmergencySupport</w:t>
      </w:r>
      <w:proofErr w:type="spellEnd"/>
      <w:r w:rsidRPr="00434ED4">
        <w:rPr>
          <w:rFonts w:ascii="Times New Roman" w:hAnsi="Times New Roman"/>
          <w:b w:val="0"/>
          <w:bCs/>
          <w:sz w:val="18"/>
          <w:szCs w:val="22"/>
        </w:rPr>
        <w:t xml:space="preserve"> field to SNPN cells (it is FFS whether to reuse the existing IE or add new IEs indicating the support for IMS emergency).</w:t>
      </w:r>
    </w:p>
    <w:p w14:paraId="658C0D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For reserved cells specified in TS 38.304, all acceptable cells of an SNPN supporting emergency services are treated as suitable when the UE has an ongoing emergency call.</w:t>
      </w:r>
    </w:p>
    <w:p w14:paraId="48F5750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R17 UEs in SNPN Access Mode can camp on an acceptable SNPN cell supporting emergency services to obtain emergency services.</w:t>
      </w:r>
    </w:p>
    <w:p w14:paraId="0B9826FA"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w:t>
      </w:r>
      <w:proofErr w:type="spellStart"/>
      <w:r w:rsidRPr="00434ED4">
        <w:rPr>
          <w:rFonts w:ascii="Times New Roman" w:hAnsi="Times New Roman"/>
          <w:b w:val="0"/>
          <w:bCs/>
          <w:sz w:val="18"/>
          <w:szCs w:val="22"/>
        </w:rPr>
        <w:t>voiceFallbackIndication</w:t>
      </w:r>
      <w:proofErr w:type="spellEnd"/>
      <w:r w:rsidRPr="00434ED4">
        <w:rPr>
          <w:rFonts w:ascii="Times New Roman" w:hAnsi="Times New Roman"/>
          <w:b w:val="0"/>
          <w:bCs/>
          <w:sz w:val="18"/>
          <w:szCs w:val="22"/>
        </w:rPr>
        <w:t xml:space="preserve"> field in </w:t>
      </w:r>
      <w:proofErr w:type="spellStart"/>
      <w:r w:rsidRPr="00434ED4">
        <w:rPr>
          <w:rFonts w:ascii="Times New Roman" w:hAnsi="Times New Roman"/>
          <w:b w:val="0"/>
          <w:bCs/>
          <w:sz w:val="18"/>
          <w:szCs w:val="22"/>
        </w:rPr>
        <w:t>RRCRelease</w:t>
      </w:r>
      <w:proofErr w:type="spellEnd"/>
      <w:r w:rsidRPr="00434ED4">
        <w:rPr>
          <w:rFonts w:ascii="Times New Roman" w:hAnsi="Times New Roman"/>
          <w:b w:val="0"/>
          <w:bCs/>
          <w:sz w:val="18"/>
          <w:szCs w:val="22"/>
        </w:rPr>
        <w:t xml:space="preserve"> and </w:t>
      </w:r>
      <w:proofErr w:type="spellStart"/>
      <w:r w:rsidRPr="00434ED4">
        <w:rPr>
          <w:rFonts w:ascii="Times New Roman" w:hAnsi="Times New Roman"/>
          <w:b w:val="0"/>
          <w:bCs/>
          <w:sz w:val="18"/>
          <w:szCs w:val="22"/>
        </w:rPr>
        <w:t>MobilityFromNRCommand</w:t>
      </w:r>
      <w:proofErr w:type="spellEnd"/>
      <w:r w:rsidRPr="00434ED4">
        <w:rPr>
          <w:rFonts w:ascii="Times New Roman" w:hAnsi="Times New Roman"/>
          <w:b w:val="0"/>
          <w:bCs/>
          <w:sz w:val="18"/>
          <w:szCs w:val="22"/>
        </w:rPr>
        <w:t xml:space="preserve"> is not applicable to SNPN cells.</w:t>
      </w:r>
    </w:p>
    <w:p w14:paraId="671C0196" w14:textId="0FFB5566" w:rsidR="00903DB8" w:rsidRPr="00434ED4" w:rsidRDefault="00903DB8" w:rsidP="00903DB8">
      <w:pPr>
        <w:spacing w:before="240"/>
        <w:rPr>
          <w:sz w:val="18"/>
          <w:szCs w:val="18"/>
          <w:lang w:eastAsia="ja-JP"/>
        </w:rPr>
      </w:pPr>
      <w:r w:rsidRPr="00434ED4">
        <w:rPr>
          <w:sz w:val="18"/>
          <w:szCs w:val="18"/>
          <w:lang w:eastAsia="ja-JP"/>
        </w:rPr>
        <w:t>There was a LS [</w:t>
      </w:r>
      <w:r w:rsidR="00867405" w:rsidRPr="00434ED4">
        <w:rPr>
          <w:sz w:val="18"/>
          <w:szCs w:val="18"/>
          <w:lang w:eastAsia="ja-JP"/>
        </w:rPr>
        <w:t>3</w:t>
      </w:r>
      <w:r w:rsidRPr="00434ED4">
        <w:rPr>
          <w:sz w:val="18"/>
          <w:szCs w:val="18"/>
          <w:lang w:eastAsia="ja-JP"/>
        </w:rPr>
        <w:t xml:space="preserve">] approved to request further clarifications on the </w:t>
      </w:r>
      <w:proofErr w:type="spellStart"/>
      <w:r w:rsidRPr="00434ED4">
        <w:rPr>
          <w:sz w:val="18"/>
          <w:szCs w:val="18"/>
          <w:lang w:eastAsia="ja-JP"/>
        </w:rPr>
        <w:t>eNPN</w:t>
      </w:r>
      <w:proofErr w:type="spellEnd"/>
      <w:r w:rsidRPr="00434ED4">
        <w:rPr>
          <w:sz w:val="18"/>
          <w:szCs w:val="18"/>
          <w:lang w:eastAsia="ja-JP"/>
        </w:rPr>
        <w:t xml:space="preserve"> features from SA2</w:t>
      </w:r>
    </w:p>
    <w:p w14:paraId="39DE3CAA" w14:textId="77777777" w:rsidR="00023E7B" w:rsidRPr="00D953A3" w:rsidRDefault="00023E7B" w:rsidP="00BA5C7E">
      <w:pPr>
        <w:rPr>
          <w:rFonts w:eastAsiaTheme="minorEastAsia"/>
          <w:lang w:eastAsia="zh-CN"/>
        </w:rPr>
      </w:pPr>
    </w:p>
    <w:p w14:paraId="7A409BF1" w14:textId="15735691" w:rsidR="00C21339" w:rsidRDefault="00701410" w:rsidP="00FA519D">
      <w:pPr>
        <w:pStyle w:val="Heading3"/>
        <w:rPr>
          <w:lang w:eastAsia="ja-JP"/>
        </w:rPr>
      </w:pPr>
      <w:r>
        <w:rPr>
          <w:lang w:eastAsia="ja-JP"/>
        </w:rPr>
        <w:t>2.2.2</w:t>
      </w:r>
      <w:r>
        <w:rPr>
          <w:lang w:eastAsia="ja-JP"/>
        </w:rPr>
        <w:tab/>
      </w:r>
      <w:bookmarkStart w:id="1" w:name="_Hlk34896055"/>
      <w:r>
        <w:rPr>
          <w:lang w:eastAsia="ja-JP"/>
        </w:rPr>
        <w:t xml:space="preserve">Remaining Open issues </w:t>
      </w:r>
    </w:p>
    <w:bookmarkEnd w:id="1"/>
    <w:p w14:paraId="08D00613" w14:textId="77777777" w:rsidR="00903DB8" w:rsidRPr="00434ED4" w:rsidRDefault="00903DB8" w:rsidP="00903DB8">
      <w:pPr>
        <w:ind w:left="1134"/>
        <w:rPr>
          <w:rFonts w:eastAsiaTheme="minorEastAsia"/>
          <w:sz w:val="18"/>
          <w:szCs w:val="18"/>
          <w:lang w:eastAsia="zh-CN"/>
        </w:rPr>
      </w:pPr>
      <w:r w:rsidRPr="00434ED4">
        <w:rPr>
          <w:rFonts w:eastAsiaTheme="minorEastAsia"/>
          <w:sz w:val="18"/>
          <w:szCs w:val="18"/>
          <w:lang w:eastAsia="zh-CN"/>
        </w:rPr>
        <w:t>Conclude the information elements to be broadcasted, and their location in SIBs</w:t>
      </w:r>
    </w:p>
    <w:p w14:paraId="2F85C1A6" w14:textId="77777777" w:rsidR="00903DB8" w:rsidRPr="00434ED4" w:rsidRDefault="00903DB8" w:rsidP="00903DB8">
      <w:pPr>
        <w:ind w:left="1134"/>
        <w:rPr>
          <w:rFonts w:eastAsiaTheme="minorEastAsia"/>
          <w:sz w:val="18"/>
          <w:szCs w:val="18"/>
          <w:lang w:eastAsia="zh-CN"/>
        </w:rPr>
      </w:pPr>
      <w:r w:rsidRPr="00434ED4">
        <w:rPr>
          <w:rFonts w:eastAsiaTheme="minorEastAsia" w:hint="eastAsia"/>
          <w:sz w:val="18"/>
          <w:szCs w:val="18"/>
          <w:lang w:eastAsia="zh-CN"/>
        </w:rPr>
        <w:t xml:space="preserve">Conclude </w:t>
      </w:r>
      <w:r w:rsidRPr="00434ED4">
        <w:rPr>
          <w:rFonts w:eastAsiaTheme="minorEastAsia"/>
          <w:sz w:val="18"/>
          <w:szCs w:val="18"/>
          <w:lang w:eastAsia="zh-CN"/>
        </w:rPr>
        <w:t>the impacts on IDLE/INACTIVE mobility</w:t>
      </w:r>
    </w:p>
    <w:p w14:paraId="3962C05E" w14:textId="77777777" w:rsidR="00903DB8" w:rsidRPr="00434ED4" w:rsidRDefault="00903DB8" w:rsidP="00903DB8">
      <w:pPr>
        <w:ind w:left="1134"/>
        <w:rPr>
          <w:rFonts w:eastAsiaTheme="minorEastAsia"/>
          <w:sz w:val="18"/>
          <w:szCs w:val="18"/>
          <w:lang w:eastAsia="zh-CN"/>
        </w:rPr>
      </w:pPr>
      <w:r w:rsidRPr="00434ED4">
        <w:rPr>
          <w:rFonts w:eastAsiaTheme="minorEastAsia"/>
          <w:sz w:val="18"/>
          <w:szCs w:val="18"/>
          <w:lang w:eastAsia="zh-CN"/>
        </w:rPr>
        <w:t xml:space="preserve">Conclude the impacts of </w:t>
      </w:r>
      <w:r w:rsidRPr="00434ED4">
        <w:rPr>
          <w:rFonts w:eastAsiaTheme="minorEastAsia" w:hint="eastAsia"/>
          <w:sz w:val="18"/>
          <w:szCs w:val="18"/>
          <w:lang w:eastAsia="zh-CN"/>
        </w:rPr>
        <w:t>Connected Mode</w:t>
      </w:r>
      <w:r w:rsidRPr="00434ED4">
        <w:rPr>
          <w:rFonts w:eastAsiaTheme="minorEastAsia"/>
          <w:sz w:val="18"/>
          <w:szCs w:val="18"/>
          <w:lang w:eastAsia="zh-CN"/>
        </w:rPr>
        <w:t xml:space="preserve"> mobility</w:t>
      </w:r>
    </w:p>
    <w:p w14:paraId="00AB0BB7" w14:textId="77777777" w:rsidR="004B3032" w:rsidRPr="009F099C" w:rsidRDefault="004B3032"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15F0618B" w:rsidR="00A61144" w:rsidRDefault="00A61144" w:rsidP="00A61144">
      <w:pPr>
        <w:pStyle w:val="Heading4"/>
        <w:rPr>
          <w:lang w:eastAsia="ja-JP"/>
        </w:rPr>
      </w:pPr>
      <w:r>
        <w:rPr>
          <w:lang w:eastAsia="ja-JP"/>
        </w:rPr>
        <w:t xml:space="preserve">2.3.1.1. </w:t>
      </w:r>
      <w:r w:rsidRPr="00CC269B">
        <w:rPr>
          <w:lang w:eastAsia="ja-JP"/>
        </w:rPr>
        <w:t>RAN3#1</w:t>
      </w:r>
      <w:r w:rsidR="00CE287A">
        <w:rPr>
          <w:lang w:eastAsia="ja-JP"/>
        </w:rPr>
        <w:t>11</w:t>
      </w:r>
      <w:r w:rsidR="00CE287A" w:rsidRPr="009D5C5B">
        <w:rPr>
          <w:rFonts w:hint="eastAsia"/>
          <w:lang w:eastAsia="ja-JP"/>
        </w:rPr>
        <w:t>e</w:t>
      </w:r>
      <w:r>
        <w:rPr>
          <w:lang w:eastAsia="ja-JP"/>
        </w:rPr>
        <w:t xml:space="preserve"> Agreements</w:t>
      </w:r>
    </w:p>
    <w:p w14:paraId="602D2D1A" w14:textId="41DADA40"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proofErr w:type="spellStart"/>
      <w:r w:rsidR="00445033" w:rsidRPr="00CB6425">
        <w:rPr>
          <w:rFonts w:hint="eastAsia"/>
          <w:szCs w:val="22"/>
        </w:rPr>
        <w:t>ePRN</w:t>
      </w:r>
      <w:proofErr w:type="spellEnd"/>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321B81BD"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lastRenderedPageBreak/>
        <w:t>The NG-RAN node needs to obtain some information about onboarding support capability of the connected AMF(s) for AMF selection at cell access. Nature of this support information is FFS. How the NG-RAN node obtains this information (</w:t>
      </w:r>
      <w:proofErr w:type="gramStart"/>
      <w:r w:rsidRPr="00D31911">
        <w:rPr>
          <w:rFonts w:ascii="Calibri" w:hAnsi="Calibri" w:cs="Calibri"/>
          <w:b/>
          <w:bCs/>
          <w:color w:val="00B050"/>
          <w:sz w:val="18"/>
        </w:rPr>
        <w:t>e.g.</w:t>
      </w:r>
      <w:proofErr w:type="gramEnd"/>
      <w:r w:rsidRPr="00D31911">
        <w:rPr>
          <w:rFonts w:ascii="Calibri" w:hAnsi="Calibri" w:cs="Calibri"/>
          <w:b/>
          <w:bCs/>
          <w:color w:val="00B050"/>
          <w:sz w:val="18"/>
        </w:rPr>
        <w:t xml:space="preserve"> via O&amp;M or over NGAP) is FFS.</w:t>
      </w:r>
    </w:p>
    <w:p w14:paraId="644D035A"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 xml:space="preserve">Wait for further input from SA2 </w:t>
      </w:r>
      <w:proofErr w:type="spellStart"/>
      <w:r w:rsidRPr="00D31911">
        <w:rPr>
          <w:rFonts w:ascii="Calibri" w:hAnsi="Calibri" w:cs="Calibri"/>
          <w:b/>
          <w:bCs/>
          <w:color w:val="00B050"/>
          <w:sz w:val="18"/>
        </w:rPr>
        <w:t>w.r.t.</w:t>
      </w:r>
      <w:proofErr w:type="spellEnd"/>
      <w:r w:rsidRPr="00D31911">
        <w:rPr>
          <w:rFonts w:ascii="Calibri" w:hAnsi="Calibri" w:cs="Calibri"/>
          <w:b/>
          <w:bCs/>
          <w:color w:val="00B050"/>
          <w:sz w:val="18"/>
        </w:rPr>
        <w:t xml:space="preserve"> whether RAN3 needs to support new mobility scenarios.</w:t>
      </w:r>
    </w:p>
    <w:p w14:paraId="0CAB09FA" w14:textId="6D584FDB" w:rsidR="00445033" w:rsidRDefault="00445033" w:rsidP="0069128E">
      <w:pPr>
        <w:widowControl w:val="0"/>
        <w:spacing w:after="0"/>
        <w:ind w:left="567"/>
        <w:rPr>
          <w:rFonts w:cs="Calibri"/>
          <w:b/>
          <w:color w:val="000000"/>
          <w:sz w:val="18"/>
          <w:szCs w:val="24"/>
          <w:highlight w:val="yellow"/>
          <w:lang w:val="en-US"/>
        </w:rPr>
      </w:pPr>
    </w:p>
    <w:p w14:paraId="4BC4E8D0" w14:textId="77777777" w:rsidR="00992AB0" w:rsidRPr="005E23B1" w:rsidRDefault="00992AB0"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6F026FEA" w14:textId="77777777" w:rsidR="00791F66" w:rsidRPr="00791F66" w:rsidRDefault="00791F66" w:rsidP="00791F66">
      <w:pPr>
        <w:rPr>
          <w:szCs w:val="22"/>
        </w:rPr>
      </w:pPr>
      <w:r w:rsidRPr="00791F66">
        <w:rPr>
          <w:szCs w:val="22"/>
        </w:rPr>
        <w:t>The open issues are as follows:</w:t>
      </w:r>
    </w:p>
    <w:p w14:paraId="08E05952" w14:textId="2E019F11" w:rsidR="00627EEF" w:rsidRPr="000419B9" w:rsidRDefault="002613F4"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W</w:t>
      </w:r>
      <w:r w:rsidR="00627EEF" w:rsidRPr="000419B9">
        <w:rPr>
          <w:rFonts w:ascii="Times New Roman" w:hAnsi="Times New Roman"/>
          <w:color w:val="000000"/>
          <w:sz w:val="18"/>
        </w:rPr>
        <w:t>hether all NG-RAN nodes shall support onboarding or is it possible that only a subset of them supports onboarding.</w:t>
      </w:r>
    </w:p>
    <w:p w14:paraId="21CF5138" w14:textId="3429FE27" w:rsidR="00627EEF" w:rsidRPr="000419B9" w:rsidRDefault="002613F4"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W</w:t>
      </w:r>
      <w:r w:rsidR="00627EEF" w:rsidRPr="000419B9">
        <w:rPr>
          <w:rFonts w:ascii="Times New Roman" w:hAnsi="Times New Roman"/>
          <w:color w:val="000000"/>
          <w:sz w:val="18"/>
        </w:rPr>
        <w:t>hether there is any need for onboarding as a criterion for the NGAP Overload control.</w:t>
      </w:r>
    </w:p>
    <w:p w14:paraId="296B8E30" w14:textId="0D66E12E" w:rsidR="00627EEF" w:rsidRPr="000419B9" w:rsidRDefault="002613F4"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W</w:t>
      </w:r>
      <w:r w:rsidR="00627EEF" w:rsidRPr="000419B9">
        <w:rPr>
          <w:rFonts w:ascii="Times New Roman" w:hAnsi="Times New Roman"/>
          <w:color w:val="000000"/>
          <w:sz w:val="18"/>
        </w:rPr>
        <w:t>hether NG-RAN node needs to receive information concerning the AMF support of authentication via external entities.</w:t>
      </w:r>
    </w:p>
    <w:p w14:paraId="05B4AFD4" w14:textId="15F48C5D" w:rsidR="00573024" w:rsidRPr="000419B9" w:rsidRDefault="000419B9" w:rsidP="001419BC">
      <w:pPr>
        <w:pStyle w:val="ListParagraph"/>
        <w:numPr>
          <w:ilvl w:val="0"/>
          <w:numId w:val="10"/>
        </w:numPr>
        <w:spacing w:before="120"/>
        <w:ind w:leftChars="0" w:left="714" w:hanging="357"/>
        <w:rPr>
          <w:rFonts w:ascii="Times New Roman" w:hAnsi="Times New Roman"/>
          <w:color w:val="000000"/>
          <w:sz w:val="18"/>
        </w:rPr>
      </w:pPr>
      <w:r w:rsidRPr="000419B9">
        <w:rPr>
          <w:rFonts w:ascii="Times New Roman" w:hAnsi="Times New Roman"/>
          <w:color w:val="000000"/>
          <w:sz w:val="18"/>
        </w:rPr>
        <w:t xml:space="preserve">Necessity of NG-RAN to be aware of the UEs support of (Rel-17) </w:t>
      </w:r>
      <w:proofErr w:type="spellStart"/>
      <w:r w:rsidRPr="000419B9">
        <w:rPr>
          <w:rFonts w:ascii="Times New Roman" w:hAnsi="Times New Roman"/>
          <w:color w:val="000000"/>
          <w:sz w:val="18"/>
        </w:rPr>
        <w:t>eNPN</w:t>
      </w:r>
      <w:proofErr w:type="spellEnd"/>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w:t>
      </w:r>
      <w:proofErr w:type="gramStart"/>
      <w:r w:rsidR="004F218A" w:rsidRPr="00721CF6">
        <w:rPr>
          <w:rFonts w:ascii="Arial" w:hAnsi="Arial" w:cs="Arial"/>
          <w:iCs/>
          <w:color w:val="FF0000"/>
        </w:rPr>
        <w:t>e.g.</w:t>
      </w:r>
      <w:proofErr w:type="gramEnd"/>
      <w:r w:rsidR="004F218A" w:rsidRPr="00721CF6">
        <w:rPr>
          <w:rFonts w:ascii="Arial" w:hAnsi="Arial" w:cs="Arial"/>
          <w:iCs/>
          <w:color w:val="FF0000"/>
        </w:rPr>
        <w:t xml:space="preserve">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lastRenderedPageBreak/>
        <w:t>Latest WID:</w:t>
      </w:r>
    </w:p>
    <w:p w14:paraId="2FFA637E" w14:textId="003F8EDA" w:rsidR="00971576" w:rsidRPr="00EF657E" w:rsidRDefault="0022516B" w:rsidP="00F47E1C">
      <w:pPr>
        <w:pStyle w:val="ListParagraph"/>
        <w:numPr>
          <w:ilvl w:val="0"/>
          <w:numId w:val="5"/>
        </w:numPr>
        <w:ind w:leftChars="0"/>
        <w:rPr>
          <w:rFonts w:ascii="Times New Roman" w:hAnsi="Times New Roman"/>
          <w:sz w:val="20"/>
          <w:szCs w:val="20"/>
        </w:rPr>
      </w:pPr>
      <w:r w:rsidRPr="0022516B">
        <w:rPr>
          <w:rFonts w:ascii="Times New Roman" w:hAnsi="Times New Roman"/>
          <w:sz w:val="20"/>
          <w:szCs w:val="20"/>
        </w:rPr>
        <w:t>RP-202363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bookmarkStart w:id="2" w:name="_Hlk57208889"/>
      <w:r w:rsidRPr="00EF657E">
        <w:rPr>
          <w:rFonts w:ascii="Times New Roman" w:hAnsi="Times New Roman"/>
          <w:sz w:val="20"/>
          <w:szCs w:val="20"/>
        </w:rPr>
        <w:t>Revised WID:</w:t>
      </w:r>
      <w:r w:rsidRPr="0022516B">
        <w:rPr>
          <w:rFonts w:ascii="Times New Roman" w:hAnsi="Times New Roman"/>
          <w:sz w:val="20"/>
          <w:szCs w:val="20"/>
        </w:rPr>
        <w:t xml:space="preserve"> Enhancement of Private Network Support for NG-RAN</w:t>
      </w:r>
      <w:bookmarkEnd w:id="2"/>
      <w:r w:rsidR="00E04D3B" w:rsidRPr="00EF657E">
        <w:rPr>
          <w:rFonts w:ascii="Times New Roman" w:hAnsi="Times New Roman"/>
          <w:sz w:val="20"/>
          <w:szCs w:val="20"/>
        </w:rPr>
        <w:t>”</w:t>
      </w:r>
      <w:r w:rsidR="00971576" w:rsidRPr="00EF657E">
        <w:rPr>
          <w:rFonts w:ascii="Times New Roman" w:hAnsi="Times New Roman"/>
          <w:sz w:val="20"/>
          <w:szCs w:val="20"/>
        </w:rPr>
        <w:t xml:space="preserve">, </w:t>
      </w:r>
      <w:r w:rsidR="00971576" w:rsidRPr="00EF657E">
        <w:rPr>
          <w:rFonts w:ascii="Times New Roman" w:hAnsi="Times New Roman"/>
          <w:sz w:val="20"/>
          <w:szCs w:val="20"/>
          <w:lang w:val="en-GB" w:eastAsia="en-US"/>
        </w:rPr>
        <w:t xml:space="preserve">China Telecom, </w:t>
      </w:r>
      <w:r w:rsidR="00971576" w:rsidRPr="00EF657E">
        <w:rPr>
          <w:rFonts w:ascii="Times New Roman" w:hAnsi="Times New Roman"/>
          <w:sz w:val="20"/>
          <w:szCs w:val="20"/>
        </w:rPr>
        <w:t>WID approved at RAN#</w:t>
      </w:r>
      <w:r>
        <w:rPr>
          <w:rFonts w:ascii="Times New Roman" w:hAnsi="Times New Roman"/>
          <w:sz w:val="20"/>
          <w:szCs w:val="20"/>
        </w:rPr>
        <w:t>90</w:t>
      </w:r>
      <w:r w:rsidR="00AF57A9" w:rsidRPr="00EF657E">
        <w:rPr>
          <w:rFonts w:ascii="Times New Roman" w:hAnsi="Times New Roman"/>
          <w:sz w:val="20"/>
          <w:szCs w:val="20"/>
        </w:rPr>
        <w:t>.</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47327212"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w:t>
      </w:r>
      <w:r w:rsidR="00FD3815">
        <w:rPr>
          <w:b/>
          <w:color w:val="000000"/>
          <w:sz w:val="20"/>
        </w:rPr>
        <w:t>13</w:t>
      </w:r>
      <w:r w:rsidR="00FD3815" w:rsidRPr="00FD3815">
        <w:rPr>
          <w:rFonts w:hint="eastAsia"/>
          <w:b/>
          <w:color w:val="000000"/>
          <w:sz w:val="20"/>
        </w:rPr>
        <w:t>e</w:t>
      </w:r>
      <w:r w:rsidRPr="006700D9">
        <w:rPr>
          <w:b/>
          <w:color w:val="000000"/>
          <w:sz w:val="20"/>
        </w:rPr>
        <w:t>:</w:t>
      </w:r>
    </w:p>
    <w:p w14:paraId="21D3502C" w14:textId="77777777" w:rsidR="00903DB8" w:rsidRDefault="00903DB8" w:rsidP="00903DB8">
      <w:pPr>
        <w:pStyle w:val="Reference"/>
        <w:tabs>
          <w:tab w:val="left" w:pos="426"/>
          <w:tab w:val="left" w:pos="1560"/>
        </w:tabs>
        <w:ind w:left="1560" w:hanging="1560"/>
        <w:rPr>
          <w:bCs/>
          <w:color w:val="000000"/>
          <w:sz w:val="20"/>
        </w:rPr>
      </w:pPr>
    </w:p>
    <w:p w14:paraId="42B763B4"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R2-2100542</w:t>
      </w:r>
      <w:r>
        <w:rPr>
          <w:bCs/>
          <w:color w:val="000000"/>
          <w:sz w:val="20"/>
        </w:rPr>
        <w:t xml:space="preserve">, </w:t>
      </w:r>
      <w:r w:rsidRPr="005D1F1E">
        <w:rPr>
          <w:bCs/>
          <w:color w:val="000000"/>
          <w:sz w:val="20"/>
        </w:rPr>
        <w:t>RAN2 Work Plan for Enhancement for Private Network Support for NG-RAN</w:t>
      </w:r>
      <w:r>
        <w:rPr>
          <w:bCs/>
          <w:color w:val="000000"/>
          <w:sz w:val="20"/>
        </w:rPr>
        <w:t xml:space="preserve">, </w:t>
      </w:r>
      <w:r w:rsidRPr="005D1F1E">
        <w:rPr>
          <w:bCs/>
          <w:color w:val="000000"/>
          <w:sz w:val="20"/>
        </w:rPr>
        <w:t>Nokia, China Telecom (Rapporteurs)</w:t>
      </w:r>
      <w:r>
        <w:rPr>
          <w:bCs/>
          <w:color w:val="000000"/>
          <w:sz w:val="20"/>
        </w:rPr>
        <w:t xml:space="preserve">, </w:t>
      </w:r>
      <w:r w:rsidRPr="005D1F1E">
        <w:rPr>
          <w:bCs/>
          <w:color w:val="000000"/>
          <w:sz w:val="20"/>
        </w:rPr>
        <w:t>Work Plan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1078C15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R2-2102489</w:t>
      </w:r>
      <w:r>
        <w:rPr>
          <w:bCs/>
          <w:color w:val="000000"/>
          <w:sz w:val="20"/>
        </w:rPr>
        <w:t xml:space="preserve">, </w:t>
      </w:r>
      <w:r w:rsidRPr="005D1F1E">
        <w:rPr>
          <w:bCs/>
          <w:color w:val="000000"/>
          <w:sz w:val="20"/>
        </w:rPr>
        <w:t xml:space="preserve">Clarification request for </w:t>
      </w:r>
      <w:proofErr w:type="spellStart"/>
      <w:r w:rsidRPr="005D1F1E">
        <w:rPr>
          <w:bCs/>
          <w:color w:val="000000"/>
          <w:sz w:val="20"/>
        </w:rPr>
        <w:t>eNPN</w:t>
      </w:r>
      <w:proofErr w:type="spellEnd"/>
      <w:r w:rsidRPr="005D1F1E">
        <w:rPr>
          <w:bCs/>
          <w:color w:val="000000"/>
          <w:sz w:val="20"/>
        </w:rPr>
        <w:t xml:space="preserve"> features</w:t>
      </w:r>
      <w:r>
        <w:rPr>
          <w:bCs/>
          <w:color w:val="000000"/>
          <w:sz w:val="20"/>
        </w:rPr>
        <w:t xml:space="preserve">, </w:t>
      </w:r>
      <w:r w:rsidRPr="005D1F1E">
        <w:rPr>
          <w:bCs/>
          <w:color w:val="000000"/>
          <w:sz w:val="20"/>
        </w:rPr>
        <w:t>RAN2</w:t>
      </w:r>
      <w:r>
        <w:rPr>
          <w:bCs/>
          <w:color w:val="000000"/>
          <w:sz w:val="20"/>
        </w:rPr>
        <w:t xml:space="preserve">, </w:t>
      </w:r>
      <w:proofErr w:type="spellStart"/>
      <w:r w:rsidRPr="005D1F1E">
        <w:rPr>
          <w:bCs/>
          <w:color w:val="000000"/>
          <w:sz w:val="20"/>
        </w:rPr>
        <w:t>LSout</w:t>
      </w:r>
      <w:proofErr w:type="spellEnd"/>
    </w:p>
    <w:p w14:paraId="039CFA8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R2-2102413</w:t>
      </w:r>
      <w:r>
        <w:rPr>
          <w:bCs/>
          <w:color w:val="000000"/>
          <w:sz w:val="20"/>
        </w:rPr>
        <w:t xml:space="preserve">, </w:t>
      </w:r>
      <w:r w:rsidRPr="005D1F1E">
        <w:rPr>
          <w:bCs/>
          <w:color w:val="000000"/>
          <w:sz w:val="20"/>
        </w:rPr>
        <w:t>Summary of [AT113-e][</w:t>
      </w:r>
      <w:proofErr w:type="gramStart"/>
      <w:r w:rsidRPr="005D1F1E">
        <w:rPr>
          <w:bCs/>
          <w:color w:val="000000"/>
          <w:sz w:val="20"/>
        </w:rPr>
        <w:t>031][</w:t>
      </w:r>
      <w:proofErr w:type="spellStart"/>
      <w:proofErr w:type="gramEnd"/>
      <w:r w:rsidRPr="005D1F1E">
        <w:rPr>
          <w:bCs/>
          <w:color w:val="000000"/>
          <w:sz w:val="20"/>
        </w:rPr>
        <w:t>eNPN</w:t>
      </w:r>
      <w:proofErr w:type="spellEnd"/>
      <w:r w:rsidRPr="005D1F1E">
        <w:rPr>
          <w:bCs/>
          <w:color w:val="000000"/>
          <w:sz w:val="20"/>
        </w:rPr>
        <w:t>] SNPN with subscription or credentials by a separate entity</w:t>
      </w:r>
      <w:r>
        <w:rPr>
          <w:bCs/>
          <w:color w:val="000000"/>
          <w:sz w:val="20"/>
        </w:rPr>
        <w:t xml:space="preserve">, </w:t>
      </w:r>
      <w:r w:rsidRPr="005D1F1E">
        <w:rPr>
          <w:bCs/>
          <w:color w:val="000000"/>
          <w:sz w:val="20"/>
        </w:rPr>
        <w:t>Nokia</w:t>
      </w:r>
    </w:p>
    <w:p w14:paraId="3842AB3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R2-2100543</w:t>
      </w:r>
      <w:r>
        <w:rPr>
          <w:bCs/>
          <w:color w:val="000000"/>
          <w:sz w:val="20"/>
        </w:rPr>
        <w:t xml:space="preserve">, </w:t>
      </w:r>
      <w:r w:rsidRPr="005D1F1E">
        <w:rPr>
          <w:bCs/>
          <w:color w:val="000000"/>
          <w:sz w:val="20"/>
        </w:rPr>
        <w:t>Overview of RAN2 impacts to support SNPN with 3rd party subscription</w:t>
      </w:r>
      <w:r>
        <w:rPr>
          <w:bCs/>
          <w:color w:val="000000"/>
          <w:sz w:val="20"/>
        </w:rPr>
        <w:t xml:space="preserve">, </w:t>
      </w:r>
      <w:r w:rsidRPr="005D1F1E">
        <w:rPr>
          <w:bCs/>
          <w:color w:val="000000"/>
          <w:sz w:val="20"/>
        </w:rPr>
        <w:t>Nokia, Nokia Shanghai Bell</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70AEFE9F"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R2-2101717</w:t>
      </w:r>
      <w:r>
        <w:rPr>
          <w:bCs/>
          <w:color w:val="000000"/>
          <w:sz w:val="20"/>
        </w:rPr>
        <w:t xml:space="preserve">, </w:t>
      </w:r>
      <w:r w:rsidRPr="005D1F1E">
        <w:rPr>
          <w:bCs/>
          <w:color w:val="000000"/>
          <w:sz w:val="20"/>
        </w:rPr>
        <w:t>Support SNPN along with credentials owned by an entity separate from the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046B08F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R2-2100241</w:t>
      </w:r>
      <w:r>
        <w:rPr>
          <w:bCs/>
          <w:color w:val="000000"/>
          <w:sz w:val="20"/>
        </w:rPr>
        <w:t xml:space="preserve">, </w:t>
      </w:r>
      <w:r w:rsidRPr="005D1F1E">
        <w:rPr>
          <w:bCs/>
          <w:color w:val="000000"/>
          <w:sz w:val="20"/>
        </w:rPr>
        <w:t>Initial Discussion on Credential by a Separate Entity</w:t>
      </w:r>
      <w:r>
        <w:rPr>
          <w:bCs/>
          <w:color w:val="000000"/>
          <w:sz w:val="20"/>
        </w:rPr>
        <w:t xml:space="preserve">, </w:t>
      </w:r>
      <w:r w:rsidRPr="005D1F1E">
        <w:rPr>
          <w:bCs/>
          <w:color w:val="000000"/>
          <w:sz w:val="20"/>
        </w:rPr>
        <w:t>OPPO</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194367C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R2-2100277</w:t>
      </w:r>
      <w:r>
        <w:rPr>
          <w:bCs/>
          <w:color w:val="000000"/>
          <w:sz w:val="20"/>
        </w:rPr>
        <w:t xml:space="preserve">, </w:t>
      </w:r>
      <w:r w:rsidRPr="005D1F1E">
        <w:rPr>
          <w:bCs/>
          <w:color w:val="000000"/>
          <w:sz w:val="20"/>
        </w:rPr>
        <w:t>Consideration on SNPN with Subscription or Credentials by a Separate Entity</w:t>
      </w:r>
      <w:r>
        <w:rPr>
          <w:bCs/>
          <w:color w:val="000000"/>
          <w:sz w:val="20"/>
        </w:rPr>
        <w:t xml:space="preserve">, </w:t>
      </w:r>
      <w:r w:rsidRPr="005D1F1E">
        <w:rPr>
          <w:bCs/>
          <w:color w:val="000000"/>
          <w:sz w:val="20"/>
        </w:rPr>
        <w:t>CATT</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9F065A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R2-2100289</w:t>
      </w:r>
      <w:r>
        <w:rPr>
          <w:bCs/>
          <w:color w:val="000000"/>
          <w:sz w:val="20"/>
        </w:rPr>
        <w:t xml:space="preserve">, </w:t>
      </w:r>
      <w:r w:rsidRPr="005D1F1E">
        <w:rPr>
          <w:bCs/>
          <w:color w:val="000000"/>
          <w:sz w:val="20"/>
        </w:rPr>
        <w:t>Discussion of credentials by a separate entity in SNPN</w:t>
      </w:r>
      <w:r>
        <w:rPr>
          <w:bCs/>
          <w:color w:val="000000"/>
          <w:sz w:val="20"/>
        </w:rPr>
        <w:t xml:space="preserve">, </w:t>
      </w:r>
      <w:r w:rsidRPr="005D1F1E">
        <w:rPr>
          <w:bCs/>
          <w:color w:val="000000"/>
          <w:sz w:val="20"/>
        </w:rPr>
        <w:t>China Telecommunication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2677976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R2-2100431</w:t>
      </w:r>
      <w:r>
        <w:rPr>
          <w:bCs/>
          <w:color w:val="000000"/>
          <w:sz w:val="20"/>
        </w:rPr>
        <w:t xml:space="preserve">, </w:t>
      </w:r>
      <w:r w:rsidRPr="005D1F1E">
        <w:rPr>
          <w:bCs/>
          <w:color w:val="000000"/>
          <w:sz w:val="20"/>
        </w:rPr>
        <w:t>Consideration on the Separate Entity Supporting</w:t>
      </w:r>
      <w:r>
        <w:rPr>
          <w:bCs/>
          <w:color w:val="000000"/>
          <w:sz w:val="20"/>
        </w:rPr>
        <w:t xml:space="preserve">, </w:t>
      </w:r>
      <w:r w:rsidRPr="005D1F1E">
        <w:rPr>
          <w:bCs/>
          <w:color w:val="000000"/>
          <w:sz w:val="20"/>
        </w:rPr>
        <w:t xml:space="preserve">ZTE Corporation, </w:t>
      </w:r>
      <w:proofErr w:type="spellStart"/>
      <w:r w:rsidRPr="005D1F1E">
        <w:rPr>
          <w:bCs/>
          <w:color w:val="000000"/>
          <w:sz w:val="20"/>
        </w:rPr>
        <w:t>Sanechips</w:t>
      </w:r>
      <w:proofErr w:type="spellEnd"/>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54F7E99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R2-2100441</w:t>
      </w:r>
      <w:r>
        <w:rPr>
          <w:bCs/>
          <w:color w:val="000000"/>
          <w:sz w:val="20"/>
        </w:rPr>
        <w:t xml:space="preserve">, </w:t>
      </w:r>
      <w:r w:rsidRPr="005D1F1E">
        <w:rPr>
          <w:bCs/>
          <w:color w:val="000000"/>
          <w:sz w:val="20"/>
        </w:rPr>
        <w:t>Access to SNPN with credentials from a different entity</w:t>
      </w:r>
      <w:r>
        <w:rPr>
          <w:bCs/>
          <w:color w:val="000000"/>
          <w:sz w:val="20"/>
        </w:rPr>
        <w:t xml:space="preserve">, </w:t>
      </w:r>
      <w:r w:rsidRPr="005D1F1E">
        <w:rPr>
          <w:bCs/>
          <w:color w:val="000000"/>
          <w:sz w:val="20"/>
        </w:rPr>
        <w:t>Qualcomm Incorporated</w:t>
      </w:r>
      <w:r>
        <w:rPr>
          <w:bCs/>
          <w:color w:val="000000"/>
          <w:sz w:val="20"/>
        </w:rPr>
        <w:t xml:space="preserve">, </w:t>
      </w:r>
      <w:r w:rsidRPr="005D1F1E">
        <w:rPr>
          <w:bCs/>
          <w:color w:val="000000"/>
          <w:sz w:val="20"/>
        </w:rPr>
        <w:t>discussion</w:t>
      </w:r>
    </w:p>
    <w:p w14:paraId="45C90EE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R2-2100490</w:t>
      </w:r>
      <w:r>
        <w:rPr>
          <w:bCs/>
          <w:color w:val="000000"/>
          <w:sz w:val="20"/>
        </w:rPr>
        <w:t xml:space="preserve">, </w:t>
      </w:r>
      <w:r w:rsidRPr="005D1F1E">
        <w:rPr>
          <w:bCs/>
          <w:color w:val="000000"/>
          <w:sz w:val="20"/>
        </w:rPr>
        <w:t>SNPN and Service Provider (SP) separation</w:t>
      </w:r>
      <w:r>
        <w:rPr>
          <w:bCs/>
          <w:color w:val="000000"/>
          <w:sz w:val="20"/>
        </w:rPr>
        <w:t xml:space="preserve">, </w:t>
      </w:r>
      <w:r w:rsidRPr="005D1F1E">
        <w:rPr>
          <w:bCs/>
          <w:color w:val="000000"/>
          <w:sz w:val="20"/>
        </w:rPr>
        <w:t>Ericsson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D4DDE4E"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R2-2100634</w:t>
      </w:r>
      <w:r>
        <w:rPr>
          <w:bCs/>
          <w:color w:val="000000"/>
          <w:sz w:val="20"/>
        </w:rPr>
        <w:t xml:space="preserve">, </w:t>
      </w:r>
      <w:r w:rsidRPr="005D1F1E">
        <w:rPr>
          <w:bCs/>
          <w:color w:val="000000"/>
          <w:sz w:val="20"/>
        </w:rPr>
        <w:t>RAN2 impact on support SNPN along with subscription / credentials owned by an entity separate from the SNPN</w:t>
      </w:r>
      <w:r>
        <w:rPr>
          <w:bCs/>
          <w:color w:val="000000"/>
          <w:sz w:val="20"/>
        </w:rPr>
        <w:t xml:space="preserve">, </w:t>
      </w:r>
      <w:r w:rsidRPr="005D1F1E">
        <w:rPr>
          <w:bCs/>
          <w:color w:val="000000"/>
          <w:sz w:val="20"/>
        </w:rPr>
        <w:t>Intel Corporation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3F56322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R2-2100838</w:t>
      </w:r>
      <w:r>
        <w:rPr>
          <w:bCs/>
          <w:color w:val="000000"/>
          <w:sz w:val="20"/>
        </w:rPr>
        <w:t xml:space="preserve">, </w:t>
      </w:r>
      <w:r w:rsidRPr="005D1F1E">
        <w:rPr>
          <w:bCs/>
          <w:color w:val="000000"/>
          <w:sz w:val="20"/>
        </w:rPr>
        <w:t>Support SNPN with subscription or credentials by a separate entity</w:t>
      </w:r>
      <w:r>
        <w:rPr>
          <w:bCs/>
          <w:color w:val="000000"/>
          <w:sz w:val="20"/>
        </w:rPr>
        <w:t xml:space="preserve">, </w:t>
      </w:r>
      <w:r w:rsidRPr="005D1F1E">
        <w:rPr>
          <w:bCs/>
          <w:color w:val="000000"/>
          <w:sz w:val="20"/>
        </w:rPr>
        <w:t>vivo</w:t>
      </w:r>
      <w:r>
        <w:rPr>
          <w:bCs/>
          <w:color w:val="000000"/>
          <w:sz w:val="20"/>
        </w:rPr>
        <w:t xml:space="preserve">, </w:t>
      </w:r>
      <w:r w:rsidRPr="005D1F1E">
        <w:rPr>
          <w:bCs/>
          <w:color w:val="000000"/>
          <w:sz w:val="20"/>
        </w:rPr>
        <w:t>discussion</w:t>
      </w:r>
    </w:p>
    <w:p w14:paraId="68CDBCA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R2-2100918</w:t>
      </w:r>
      <w:r>
        <w:rPr>
          <w:bCs/>
          <w:color w:val="000000"/>
          <w:sz w:val="20"/>
        </w:rPr>
        <w:t xml:space="preserve">, </w:t>
      </w:r>
      <w:r w:rsidRPr="005D1F1E">
        <w:rPr>
          <w:bCs/>
          <w:color w:val="000000"/>
          <w:sz w:val="20"/>
        </w:rPr>
        <w:t>SIB info for third party credentials and UE onboarding</w:t>
      </w:r>
      <w:r>
        <w:rPr>
          <w:bCs/>
          <w:color w:val="000000"/>
          <w:sz w:val="20"/>
        </w:rPr>
        <w:t xml:space="preserve">, </w:t>
      </w:r>
      <w:r w:rsidRPr="005D1F1E">
        <w:rPr>
          <w:bCs/>
          <w:color w:val="000000"/>
          <w:sz w:val="20"/>
        </w:rPr>
        <w:t>Sony</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37CB5A5D"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R2-2101001</w:t>
      </w:r>
      <w:r>
        <w:rPr>
          <w:bCs/>
          <w:color w:val="000000"/>
          <w:sz w:val="20"/>
        </w:rPr>
        <w:t xml:space="preserve">, </w:t>
      </w:r>
      <w:r w:rsidRPr="005D1F1E">
        <w:rPr>
          <w:bCs/>
          <w:color w:val="000000"/>
          <w:sz w:val="20"/>
        </w:rPr>
        <w:t>Discussion on RAN2 impact of supporting SNPN with credentials owned by a separate entity</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r w:rsidRPr="005D1F1E">
        <w:rPr>
          <w:bCs/>
          <w:color w:val="000000"/>
          <w:sz w:val="20"/>
        </w:rPr>
        <w:t>, China Telecom</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0F5679C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R2-2101515</w:t>
      </w:r>
      <w:r>
        <w:rPr>
          <w:bCs/>
          <w:color w:val="000000"/>
          <w:sz w:val="20"/>
        </w:rPr>
        <w:t xml:space="preserve">, </w:t>
      </w:r>
      <w:r w:rsidRPr="005D1F1E">
        <w:rPr>
          <w:bCs/>
          <w:color w:val="000000"/>
          <w:sz w:val="20"/>
        </w:rPr>
        <w:t>Support of SNPN with subscription or credentials by a separate entity</w:t>
      </w:r>
      <w:r>
        <w:rPr>
          <w:bCs/>
          <w:color w:val="000000"/>
          <w:sz w:val="20"/>
        </w:rPr>
        <w:t xml:space="preserve">, </w:t>
      </w:r>
      <w:r w:rsidRPr="005D1F1E">
        <w:rPr>
          <w:bCs/>
          <w:color w:val="000000"/>
          <w:sz w:val="20"/>
        </w:rPr>
        <w:t>LG Electronics</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03899E0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R2-2102363</w:t>
      </w:r>
      <w:r>
        <w:rPr>
          <w:bCs/>
          <w:color w:val="000000"/>
          <w:sz w:val="20"/>
        </w:rPr>
        <w:t xml:space="preserve">, </w:t>
      </w:r>
      <w:r w:rsidRPr="005D1F1E">
        <w:rPr>
          <w:bCs/>
          <w:color w:val="000000"/>
          <w:sz w:val="20"/>
        </w:rPr>
        <w:t>Summary of [AT113-e][</w:t>
      </w:r>
      <w:proofErr w:type="gramStart"/>
      <w:r w:rsidRPr="005D1F1E">
        <w:rPr>
          <w:bCs/>
          <w:color w:val="000000"/>
          <w:sz w:val="20"/>
        </w:rPr>
        <w:t>032][</w:t>
      </w:r>
      <w:proofErr w:type="spellStart"/>
      <w:proofErr w:type="gramEnd"/>
      <w:r w:rsidRPr="005D1F1E">
        <w:rPr>
          <w:bCs/>
          <w:color w:val="000000"/>
          <w:sz w:val="20"/>
        </w:rPr>
        <w:t>eNPN</w:t>
      </w:r>
      <w:proofErr w:type="spellEnd"/>
      <w:r w:rsidRPr="005D1F1E">
        <w:rPr>
          <w:bCs/>
          <w:color w:val="000000"/>
          <w:sz w:val="20"/>
        </w:rPr>
        <w:t>] UE onboarding and provisioning for NPN</w:t>
      </w:r>
      <w:r>
        <w:rPr>
          <w:bCs/>
          <w:color w:val="000000"/>
          <w:sz w:val="20"/>
        </w:rPr>
        <w:t xml:space="preserve">, </w:t>
      </w:r>
      <w:r w:rsidRPr="005D1F1E">
        <w:rPr>
          <w:bCs/>
          <w:color w:val="000000"/>
          <w:sz w:val="20"/>
        </w:rPr>
        <w:t>Ericsson</w:t>
      </w:r>
    </w:p>
    <w:p w14:paraId="5180663B"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R2-2100491</w:t>
      </w:r>
      <w:r>
        <w:rPr>
          <w:bCs/>
          <w:color w:val="000000"/>
          <w:sz w:val="20"/>
        </w:rPr>
        <w:t xml:space="preserve">, </w:t>
      </w:r>
      <w:r w:rsidRPr="005D1F1E">
        <w:rPr>
          <w:bCs/>
          <w:color w:val="000000"/>
          <w:sz w:val="20"/>
        </w:rPr>
        <w:t>UE onboarding</w:t>
      </w:r>
      <w:r>
        <w:rPr>
          <w:bCs/>
          <w:color w:val="000000"/>
          <w:sz w:val="20"/>
        </w:rPr>
        <w:t xml:space="preserve">, </w:t>
      </w:r>
      <w:r w:rsidRPr="005D1F1E">
        <w:rPr>
          <w:bCs/>
          <w:color w:val="000000"/>
          <w:sz w:val="20"/>
        </w:rPr>
        <w:t>Ericsson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5DED0A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R2-2101616</w:t>
      </w:r>
      <w:r>
        <w:rPr>
          <w:bCs/>
          <w:color w:val="000000"/>
          <w:sz w:val="20"/>
        </w:rPr>
        <w:t xml:space="preserve">, </w:t>
      </w:r>
      <w:r w:rsidRPr="005D1F1E">
        <w:rPr>
          <w:bCs/>
          <w:color w:val="000000"/>
          <w:sz w:val="20"/>
        </w:rPr>
        <w:t>Discussion the issue to support UE onboarding and provisioning for 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0FF7941A"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R2-2101002</w:t>
      </w:r>
      <w:r>
        <w:rPr>
          <w:bCs/>
          <w:color w:val="000000"/>
          <w:sz w:val="20"/>
        </w:rPr>
        <w:t xml:space="preserve">, </w:t>
      </w:r>
      <w:r w:rsidRPr="005D1F1E">
        <w:rPr>
          <w:bCs/>
          <w:color w:val="000000"/>
          <w:sz w:val="20"/>
        </w:rPr>
        <w:t>Discussion on RAN2 impact of UE onboarding and remote provisioning for SNPN and PNI-NPN</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r w:rsidRPr="005D1F1E">
        <w:rPr>
          <w:bCs/>
          <w:color w:val="000000"/>
          <w:sz w:val="20"/>
        </w:rPr>
        <w:t>, China Telecom</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27F95F7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R2-2100242</w:t>
      </w:r>
      <w:r>
        <w:rPr>
          <w:bCs/>
          <w:color w:val="000000"/>
          <w:sz w:val="20"/>
        </w:rPr>
        <w:t xml:space="preserve">, </w:t>
      </w:r>
      <w:r w:rsidRPr="005D1F1E">
        <w:rPr>
          <w:bCs/>
          <w:color w:val="000000"/>
          <w:sz w:val="20"/>
        </w:rPr>
        <w:t>Initial Discussion for Onboarding</w:t>
      </w:r>
      <w:r>
        <w:rPr>
          <w:bCs/>
          <w:color w:val="000000"/>
          <w:sz w:val="20"/>
        </w:rPr>
        <w:t xml:space="preserve">, </w:t>
      </w:r>
      <w:r w:rsidRPr="005D1F1E">
        <w:rPr>
          <w:bCs/>
          <w:color w:val="000000"/>
          <w:sz w:val="20"/>
        </w:rPr>
        <w:t>OPPO</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24D0570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R2-2100243</w:t>
      </w:r>
      <w:r>
        <w:rPr>
          <w:bCs/>
          <w:color w:val="000000"/>
          <w:sz w:val="20"/>
        </w:rPr>
        <w:t xml:space="preserve">, </w:t>
      </w:r>
      <w:r w:rsidRPr="005D1F1E">
        <w:rPr>
          <w:bCs/>
          <w:color w:val="000000"/>
          <w:sz w:val="20"/>
        </w:rPr>
        <w:t>Cell Access Control for Onboarding</w:t>
      </w:r>
      <w:r>
        <w:rPr>
          <w:bCs/>
          <w:color w:val="000000"/>
          <w:sz w:val="20"/>
        </w:rPr>
        <w:t xml:space="preserve">, </w:t>
      </w:r>
      <w:r w:rsidRPr="005D1F1E">
        <w:rPr>
          <w:bCs/>
          <w:color w:val="000000"/>
          <w:sz w:val="20"/>
        </w:rPr>
        <w:t>OPPO</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67A6CE7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R2-2100278</w:t>
      </w:r>
      <w:r>
        <w:rPr>
          <w:bCs/>
          <w:color w:val="000000"/>
          <w:sz w:val="20"/>
        </w:rPr>
        <w:t xml:space="preserve">, </w:t>
      </w:r>
      <w:r w:rsidRPr="005D1F1E">
        <w:rPr>
          <w:bCs/>
          <w:color w:val="000000"/>
          <w:sz w:val="20"/>
        </w:rPr>
        <w:t>Discussion on UE Onboarding and Provisioning for NPN</w:t>
      </w:r>
      <w:r>
        <w:rPr>
          <w:bCs/>
          <w:color w:val="000000"/>
          <w:sz w:val="20"/>
        </w:rPr>
        <w:t xml:space="preserve">, </w:t>
      </w:r>
      <w:r w:rsidRPr="005D1F1E">
        <w:rPr>
          <w:bCs/>
          <w:color w:val="000000"/>
          <w:sz w:val="20"/>
        </w:rPr>
        <w:t>CATT</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054B131C"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R2-2100432</w:t>
      </w:r>
      <w:r>
        <w:rPr>
          <w:bCs/>
          <w:color w:val="000000"/>
          <w:sz w:val="20"/>
        </w:rPr>
        <w:t xml:space="preserve">, </w:t>
      </w:r>
      <w:r w:rsidRPr="005D1F1E">
        <w:rPr>
          <w:bCs/>
          <w:color w:val="000000"/>
          <w:sz w:val="20"/>
        </w:rPr>
        <w:t>Consideration on the Onboarding and Provisioning for NPN</w:t>
      </w:r>
      <w:r>
        <w:rPr>
          <w:bCs/>
          <w:color w:val="000000"/>
          <w:sz w:val="20"/>
        </w:rPr>
        <w:t xml:space="preserve">, </w:t>
      </w:r>
      <w:r w:rsidRPr="005D1F1E">
        <w:rPr>
          <w:bCs/>
          <w:color w:val="000000"/>
          <w:sz w:val="20"/>
        </w:rPr>
        <w:t xml:space="preserve">ZTE Corporation, </w:t>
      </w:r>
      <w:proofErr w:type="spellStart"/>
      <w:r w:rsidRPr="005D1F1E">
        <w:rPr>
          <w:bCs/>
          <w:color w:val="000000"/>
          <w:sz w:val="20"/>
        </w:rPr>
        <w:t>Sanechips</w:t>
      </w:r>
      <w:proofErr w:type="spellEnd"/>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2C28B9EB"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R2-2100442</w:t>
      </w:r>
      <w:r>
        <w:rPr>
          <w:bCs/>
          <w:color w:val="000000"/>
          <w:sz w:val="20"/>
        </w:rPr>
        <w:t xml:space="preserve">, </w:t>
      </w:r>
      <w:r w:rsidRPr="005D1F1E">
        <w:rPr>
          <w:bCs/>
          <w:color w:val="000000"/>
          <w:sz w:val="20"/>
        </w:rPr>
        <w:t>UE onboarding and provisioning for NPN</w:t>
      </w:r>
      <w:r>
        <w:rPr>
          <w:bCs/>
          <w:color w:val="000000"/>
          <w:sz w:val="20"/>
        </w:rPr>
        <w:t xml:space="preserve">, </w:t>
      </w:r>
      <w:r w:rsidRPr="005D1F1E">
        <w:rPr>
          <w:bCs/>
          <w:color w:val="000000"/>
          <w:sz w:val="20"/>
        </w:rPr>
        <w:t>Qualcomm Incorporated</w:t>
      </w:r>
      <w:r>
        <w:rPr>
          <w:bCs/>
          <w:color w:val="000000"/>
          <w:sz w:val="20"/>
        </w:rPr>
        <w:t xml:space="preserve">, </w:t>
      </w:r>
      <w:r w:rsidRPr="005D1F1E">
        <w:rPr>
          <w:bCs/>
          <w:color w:val="000000"/>
          <w:sz w:val="20"/>
        </w:rPr>
        <w:t>discussion</w:t>
      </w:r>
    </w:p>
    <w:p w14:paraId="31712E4F"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R2-2100544</w:t>
      </w:r>
      <w:r>
        <w:rPr>
          <w:bCs/>
          <w:color w:val="000000"/>
          <w:sz w:val="20"/>
        </w:rPr>
        <w:t xml:space="preserve">, </w:t>
      </w:r>
      <w:r w:rsidRPr="005D1F1E">
        <w:rPr>
          <w:bCs/>
          <w:color w:val="000000"/>
          <w:sz w:val="20"/>
        </w:rPr>
        <w:t>Overview of RAN2 impacts to support UE onboarding and provisioning for NPN</w:t>
      </w:r>
      <w:r>
        <w:rPr>
          <w:bCs/>
          <w:color w:val="000000"/>
          <w:sz w:val="20"/>
        </w:rPr>
        <w:t xml:space="preserve">, </w:t>
      </w:r>
      <w:r w:rsidRPr="005D1F1E">
        <w:rPr>
          <w:bCs/>
          <w:color w:val="000000"/>
          <w:sz w:val="20"/>
        </w:rPr>
        <w:t>Nokia, Nokia Shanghai Bell</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5E0A608B"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R2-2100635</w:t>
      </w:r>
      <w:r>
        <w:rPr>
          <w:bCs/>
          <w:color w:val="000000"/>
          <w:sz w:val="20"/>
        </w:rPr>
        <w:t xml:space="preserve">, </w:t>
      </w:r>
      <w:r w:rsidRPr="005D1F1E">
        <w:rPr>
          <w:bCs/>
          <w:color w:val="000000"/>
          <w:sz w:val="20"/>
        </w:rPr>
        <w:t>RAN2 impact on support UE onboarding and provisioning for NPN</w:t>
      </w:r>
      <w:r>
        <w:rPr>
          <w:bCs/>
          <w:color w:val="000000"/>
          <w:sz w:val="20"/>
        </w:rPr>
        <w:t xml:space="preserve">, </w:t>
      </w:r>
      <w:r w:rsidRPr="005D1F1E">
        <w:rPr>
          <w:bCs/>
          <w:color w:val="000000"/>
          <w:sz w:val="20"/>
        </w:rPr>
        <w:t>Intel Corporation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4F26982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R2-2100839</w:t>
      </w:r>
      <w:r>
        <w:rPr>
          <w:bCs/>
          <w:color w:val="000000"/>
          <w:sz w:val="20"/>
        </w:rPr>
        <w:t xml:space="preserve">, </w:t>
      </w:r>
      <w:r w:rsidRPr="005D1F1E">
        <w:rPr>
          <w:bCs/>
          <w:color w:val="000000"/>
          <w:sz w:val="20"/>
        </w:rPr>
        <w:t>Support UE onboarding and provisioning for NPN</w:t>
      </w:r>
      <w:r>
        <w:rPr>
          <w:bCs/>
          <w:color w:val="000000"/>
          <w:sz w:val="20"/>
        </w:rPr>
        <w:t xml:space="preserve">, </w:t>
      </w:r>
      <w:r w:rsidRPr="005D1F1E">
        <w:rPr>
          <w:bCs/>
          <w:color w:val="000000"/>
          <w:sz w:val="20"/>
        </w:rPr>
        <w:t>vivo</w:t>
      </w:r>
      <w:r>
        <w:rPr>
          <w:bCs/>
          <w:color w:val="000000"/>
          <w:sz w:val="20"/>
        </w:rPr>
        <w:t xml:space="preserve">, </w:t>
      </w:r>
      <w:r w:rsidRPr="005D1F1E">
        <w:rPr>
          <w:bCs/>
          <w:color w:val="000000"/>
          <w:sz w:val="20"/>
        </w:rPr>
        <w:t>discussion</w:t>
      </w:r>
    </w:p>
    <w:p w14:paraId="16A7D9FA"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R2-2101516</w:t>
      </w:r>
      <w:r>
        <w:rPr>
          <w:bCs/>
          <w:color w:val="000000"/>
          <w:sz w:val="20"/>
        </w:rPr>
        <w:t xml:space="preserve">, </w:t>
      </w:r>
      <w:r w:rsidRPr="005D1F1E">
        <w:rPr>
          <w:bCs/>
          <w:color w:val="000000"/>
          <w:sz w:val="20"/>
        </w:rPr>
        <w:t>Support of UE onboarding and provisioning for NPN</w:t>
      </w:r>
      <w:r>
        <w:rPr>
          <w:bCs/>
          <w:color w:val="000000"/>
          <w:sz w:val="20"/>
        </w:rPr>
        <w:t xml:space="preserve">, </w:t>
      </w:r>
      <w:r w:rsidRPr="005D1F1E">
        <w:rPr>
          <w:bCs/>
          <w:color w:val="000000"/>
          <w:sz w:val="20"/>
        </w:rPr>
        <w:t>LG Electronics</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4061FC1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R2-2101898</w:t>
      </w:r>
      <w:r>
        <w:rPr>
          <w:bCs/>
          <w:color w:val="000000"/>
          <w:sz w:val="20"/>
        </w:rPr>
        <w:t xml:space="preserve">, </w:t>
      </w:r>
      <w:r w:rsidRPr="005D1F1E">
        <w:rPr>
          <w:bCs/>
          <w:color w:val="000000"/>
          <w:sz w:val="20"/>
        </w:rPr>
        <w:t>LS on UE onboarding and remote provisioning for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LS out</w:t>
      </w:r>
      <w:r>
        <w:rPr>
          <w:bCs/>
          <w:color w:val="000000"/>
          <w:sz w:val="20"/>
        </w:rPr>
        <w:t xml:space="preserve">, </w:t>
      </w:r>
      <w:r w:rsidRPr="005D1F1E">
        <w:rPr>
          <w:bCs/>
          <w:color w:val="000000"/>
          <w:sz w:val="20"/>
        </w:rPr>
        <w:t>Rel-17</w:t>
      </w:r>
      <w:r>
        <w:rPr>
          <w:bCs/>
          <w:color w:val="000000"/>
          <w:sz w:val="20"/>
        </w:rPr>
        <w:t xml:space="preserve">, </w:t>
      </w:r>
      <w:r w:rsidRPr="005D1F1E">
        <w:rPr>
          <w:bCs/>
          <w:color w:val="000000"/>
          <w:sz w:val="20"/>
        </w:rPr>
        <w:t>To:SA2</w:t>
      </w:r>
      <w:r>
        <w:rPr>
          <w:bCs/>
          <w:color w:val="000000"/>
          <w:sz w:val="20"/>
        </w:rPr>
        <w:t xml:space="preserve">, </w:t>
      </w:r>
      <w:proofErr w:type="gramStart"/>
      <w:r w:rsidRPr="005D1F1E">
        <w:rPr>
          <w:bCs/>
          <w:color w:val="000000"/>
          <w:sz w:val="20"/>
        </w:rPr>
        <w:t>Cc:RAN</w:t>
      </w:r>
      <w:proofErr w:type="gramEnd"/>
      <w:r w:rsidRPr="005D1F1E">
        <w:rPr>
          <w:bCs/>
          <w:color w:val="000000"/>
          <w:sz w:val="20"/>
        </w:rPr>
        <w:t>3</w:t>
      </w:r>
      <w:r>
        <w:rPr>
          <w:bCs/>
          <w:color w:val="000000"/>
          <w:sz w:val="20"/>
        </w:rPr>
        <w:t xml:space="preserve">, </w:t>
      </w:r>
      <w:r w:rsidRPr="005D1F1E">
        <w:rPr>
          <w:bCs/>
          <w:color w:val="000000"/>
          <w:sz w:val="20"/>
        </w:rPr>
        <w:t>Revised</w:t>
      </w:r>
    </w:p>
    <w:p w14:paraId="0A103DD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R2-2101930</w:t>
      </w:r>
      <w:r>
        <w:rPr>
          <w:bCs/>
          <w:color w:val="000000"/>
          <w:sz w:val="20"/>
        </w:rPr>
        <w:t xml:space="preserve">, </w:t>
      </w:r>
      <w:r w:rsidRPr="005D1F1E">
        <w:rPr>
          <w:bCs/>
          <w:color w:val="000000"/>
          <w:sz w:val="20"/>
        </w:rPr>
        <w:t>draft LS on UE onboarding and remote provisioning for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LS out</w:t>
      </w:r>
      <w:r>
        <w:rPr>
          <w:bCs/>
          <w:color w:val="000000"/>
          <w:sz w:val="20"/>
        </w:rPr>
        <w:t xml:space="preserve">, </w:t>
      </w:r>
      <w:r w:rsidRPr="005D1F1E">
        <w:rPr>
          <w:bCs/>
          <w:color w:val="000000"/>
          <w:sz w:val="20"/>
        </w:rPr>
        <w:t>Rel-17</w:t>
      </w:r>
      <w:r>
        <w:rPr>
          <w:bCs/>
          <w:color w:val="000000"/>
          <w:sz w:val="20"/>
        </w:rPr>
        <w:t xml:space="preserve">, </w:t>
      </w:r>
      <w:r w:rsidRPr="005D1F1E">
        <w:rPr>
          <w:bCs/>
          <w:color w:val="000000"/>
          <w:sz w:val="20"/>
        </w:rPr>
        <w:t>R2-2101898</w:t>
      </w:r>
      <w:r>
        <w:rPr>
          <w:bCs/>
          <w:color w:val="000000"/>
          <w:sz w:val="20"/>
        </w:rPr>
        <w:t xml:space="preserve">, </w:t>
      </w:r>
      <w:r w:rsidRPr="005D1F1E">
        <w:rPr>
          <w:bCs/>
          <w:color w:val="000000"/>
          <w:sz w:val="20"/>
        </w:rPr>
        <w:t>To:SA2</w:t>
      </w:r>
      <w:r>
        <w:rPr>
          <w:bCs/>
          <w:color w:val="000000"/>
          <w:sz w:val="20"/>
        </w:rPr>
        <w:t xml:space="preserve">, </w:t>
      </w:r>
      <w:proofErr w:type="gramStart"/>
      <w:r w:rsidRPr="005D1F1E">
        <w:rPr>
          <w:bCs/>
          <w:color w:val="000000"/>
          <w:sz w:val="20"/>
        </w:rPr>
        <w:t>Cc:RAN</w:t>
      </w:r>
      <w:proofErr w:type="gramEnd"/>
      <w:r w:rsidRPr="005D1F1E">
        <w:rPr>
          <w:bCs/>
          <w:color w:val="000000"/>
          <w:sz w:val="20"/>
        </w:rPr>
        <w:t>3</w:t>
      </w:r>
    </w:p>
    <w:p w14:paraId="2C215240"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R2-2102309</w:t>
      </w:r>
      <w:r>
        <w:rPr>
          <w:bCs/>
          <w:color w:val="000000"/>
          <w:sz w:val="20"/>
        </w:rPr>
        <w:t xml:space="preserve">, </w:t>
      </w:r>
      <w:r w:rsidRPr="005D1F1E">
        <w:rPr>
          <w:bCs/>
          <w:color w:val="000000"/>
          <w:sz w:val="20"/>
        </w:rPr>
        <w:t>Summary for Offline [</w:t>
      </w:r>
      <w:proofErr w:type="gramStart"/>
      <w:r w:rsidRPr="005D1F1E">
        <w:rPr>
          <w:bCs/>
          <w:color w:val="000000"/>
          <w:sz w:val="20"/>
        </w:rPr>
        <w:t>033][</w:t>
      </w:r>
      <w:proofErr w:type="spellStart"/>
      <w:proofErr w:type="gramEnd"/>
      <w:r w:rsidRPr="005D1F1E">
        <w:rPr>
          <w:bCs/>
          <w:color w:val="000000"/>
          <w:sz w:val="20"/>
        </w:rPr>
        <w:t>eNPN</w:t>
      </w:r>
      <w:proofErr w:type="spellEnd"/>
      <w:r w:rsidRPr="005D1F1E">
        <w:rPr>
          <w:bCs/>
          <w:color w:val="000000"/>
          <w:sz w:val="20"/>
        </w:rPr>
        <w:t>] IMS voice and emergency services for SNPN</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p>
    <w:p w14:paraId="155D1F5E"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R2-2101003</w:t>
      </w:r>
      <w:r>
        <w:rPr>
          <w:bCs/>
          <w:color w:val="000000"/>
          <w:sz w:val="20"/>
        </w:rPr>
        <w:t xml:space="preserve">, </w:t>
      </w:r>
      <w:r w:rsidRPr="005D1F1E">
        <w:rPr>
          <w:bCs/>
          <w:color w:val="000000"/>
          <w:sz w:val="20"/>
        </w:rPr>
        <w:t>Discussion on support of IMS voice and emergency services for SNPN</w:t>
      </w:r>
      <w:r>
        <w:rPr>
          <w:bCs/>
          <w:color w:val="000000"/>
          <w:sz w:val="20"/>
        </w:rPr>
        <w:t xml:space="preserve">, </w:t>
      </w:r>
      <w:r w:rsidRPr="005D1F1E">
        <w:rPr>
          <w:bCs/>
          <w:color w:val="000000"/>
          <w:sz w:val="20"/>
        </w:rPr>
        <w:t xml:space="preserve">Huawei, </w:t>
      </w:r>
      <w:proofErr w:type="spellStart"/>
      <w:r w:rsidRPr="005D1F1E">
        <w:rPr>
          <w:bCs/>
          <w:color w:val="000000"/>
          <w:sz w:val="20"/>
        </w:rPr>
        <w:t>HiSilicon</w:t>
      </w:r>
      <w:proofErr w:type="spellEnd"/>
      <w:r w:rsidRPr="005D1F1E">
        <w:rPr>
          <w:bCs/>
          <w:color w:val="000000"/>
          <w:sz w:val="20"/>
        </w:rPr>
        <w:t>, China Telecom</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308922E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R2-2100279</w:t>
      </w:r>
      <w:r>
        <w:rPr>
          <w:bCs/>
          <w:color w:val="000000"/>
          <w:sz w:val="20"/>
        </w:rPr>
        <w:t xml:space="preserve">, </w:t>
      </w:r>
      <w:r w:rsidRPr="005D1F1E">
        <w:rPr>
          <w:bCs/>
          <w:color w:val="000000"/>
          <w:sz w:val="20"/>
        </w:rPr>
        <w:t>Discussion on Support of IMS Emergency for SNPN</w:t>
      </w:r>
      <w:r>
        <w:rPr>
          <w:bCs/>
          <w:color w:val="000000"/>
          <w:sz w:val="20"/>
        </w:rPr>
        <w:t xml:space="preserve">, </w:t>
      </w:r>
      <w:r w:rsidRPr="005D1F1E">
        <w:rPr>
          <w:bCs/>
          <w:color w:val="000000"/>
          <w:sz w:val="20"/>
        </w:rPr>
        <w:t>CATT</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180BE164"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lastRenderedPageBreak/>
        <w:t>R2-2100364</w:t>
      </w:r>
      <w:r>
        <w:rPr>
          <w:bCs/>
          <w:color w:val="000000"/>
          <w:sz w:val="20"/>
        </w:rPr>
        <w:t xml:space="preserve">, </w:t>
      </w:r>
      <w:r w:rsidRPr="005D1F1E">
        <w:rPr>
          <w:bCs/>
          <w:color w:val="000000"/>
          <w:sz w:val="20"/>
        </w:rPr>
        <w:t>RAN2 impact on support of IMS emergency call for SNPN</w:t>
      </w:r>
      <w:r>
        <w:rPr>
          <w:bCs/>
          <w:color w:val="000000"/>
          <w:sz w:val="20"/>
        </w:rPr>
        <w:t xml:space="preserve">, </w:t>
      </w:r>
      <w:r w:rsidRPr="005D1F1E">
        <w:rPr>
          <w:bCs/>
          <w:color w:val="000000"/>
          <w:sz w:val="20"/>
        </w:rPr>
        <w:t>Intel Corporation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1AD27007"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R2-2100433</w:t>
      </w:r>
      <w:r>
        <w:rPr>
          <w:bCs/>
          <w:color w:val="000000"/>
          <w:sz w:val="20"/>
        </w:rPr>
        <w:t xml:space="preserve">, </w:t>
      </w:r>
      <w:r w:rsidRPr="005D1F1E">
        <w:rPr>
          <w:bCs/>
          <w:color w:val="000000"/>
          <w:sz w:val="20"/>
        </w:rPr>
        <w:t>Consideration on the IMS voice and emergency services for SNPN</w:t>
      </w:r>
      <w:r>
        <w:rPr>
          <w:bCs/>
          <w:color w:val="000000"/>
          <w:sz w:val="20"/>
        </w:rPr>
        <w:t xml:space="preserve">, </w:t>
      </w:r>
      <w:r w:rsidRPr="005D1F1E">
        <w:rPr>
          <w:bCs/>
          <w:color w:val="000000"/>
          <w:sz w:val="20"/>
        </w:rPr>
        <w:t xml:space="preserve">ZTE Corporation, </w:t>
      </w:r>
      <w:proofErr w:type="spellStart"/>
      <w:r w:rsidRPr="005D1F1E">
        <w:rPr>
          <w:bCs/>
          <w:color w:val="000000"/>
          <w:sz w:val="20"/>
        </w:rPr>
        <w:t>Sanechips</w:t>
      </w:r>
      <w:proofErr w:type="spellEnd"/>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162086F3"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R2-2100492</w:t>
      </w:r>
      <w:r>
        <w:rPr>
          <w:bCs/>
          <w:color w:val="000000"/>
          <w:sz w:val="20"/>
        </w:rPr>
        <w:t xml:space="preserve">, </w:t>
      </w:r>
      <w:r w:rsidRPr="005D1F1E">
        <w:rPr>
          <w:bCs/>
          <w:color w:val="000000"/>
          <w:sz w:val="20"/>
        </w:rPr>
        <w:t>Support of IMS voice and emergency services for SNPNs</w:t>
      </w:r>
      <w:r>
        <w:rPr>
          <w:bCs/>
          <w:color w:val="000000"/>
          <w:sz w:val="20"/>
        </w:rPr>
        <w:t xml:space="preserve">, </w:t>
      </w:r>
      <w:r w:rsidRPr="005D1F1E">
        <w:rPr>
          <w:bCs/>
          <w:color w:val="000000"/>
          <w:sz w:val="20"/>
        </w:rPr>
        <w:t>Ericsson</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r w:rsidRPr="005D1F1E">
        <w:rPr>
          <w:bCs/>
          <w:color w:val="000000"/>
          <w:sz w:val="20"/>
        </w:rPr>
        <w:t>-Core</w:t>
      </w:r>
    </w:p>
    <w:p w14:paraId="78E5D9E9"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R2-2100545</w:t>
      </w:r>
      <w:r>
        <w:rPr>
          <w:bCs/>
          <w:color w:val="000000"/>
          <w:sz w:val="20"/>
        </w:rPr>
        <w:t xml:space="preserve">, </w:t>
      </w:r>
      <w:r w:rsidRPr="005D1F1E">
        <w:rPr>
          <w:bCs/>
          <w:color w:val="000000"/>
          <w:sz w:val="20"/>
        </w:rPr>
        <w:t>Overview of RAN2 impacts to support IMS and emergency services for SNPN</w:t>
      </w:r>
      <w:r>
        <w:rPr>
          <w:bCs/>
          <w:color w:val="000000"/>
          <w:sz w:val="20"/>
        </w:rPr>
        <w:t xml:space="preserve">, </w:t>
      </w:r>
      <w:r w:rsidRPr="005D1F1E">
        <w:rPr>
          <w:bCs/>
          <w:color w:val="000000"/>
          <w:sz w:val="20"/>
        </w:rPr>
        <w:t>Nokia, Nokia Shanghai Bell</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24E5C458"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R2-2100639</w:t>
      </w:r>
      <w:r>
        <w:rPr>
          <w:bCs/>
          <w:color w:val="000000"/>
          <w:sz w:val="20"/>
        </w:rPr>
        <w:t xml:space="preserve">, </w:t>
      </w:r>
      <w:r w:rsidRPr="005D1F1E">
        <w:rPr>
          <w:bCs/>
          <w:color w:val="000000"/>
          <w:sz w:val="20"/>
        </w:rPr>
        <w:t>Support of IMS voice and emergency services for SNPN</w:t>
      </w:r>
      <w:r>
        <w:rPr>
          <w:bCs/>
          <w:color w:val="000000"/>
          <w:sz w:val="20"/>
        </w:rPr>
        <w:t xml:space="preserve">, </w:t>
      </w:r>
      <w:r w:rsidRPr="005D1F1E">
        <w:rPr>
          <w:bCs/>
          <w:color w:val="000000"/>
          <w:sz w:val="20"/>
        </w:rPr>
        <w:t>Qualcomm Incorporated</w:t>
      </w:r>
      <w:r>
        <w:rPr>
          <w:bCs/>
          <w:color w:val="000000"/>
          <w:sz w:val="20"/>
        </w:rPr>
        <w:t xml:space="preserve">, </w:t>
      </w:r>
      <w:r w:rsidRPr="005D1F1E">
        <w:rPr>
          <w:bCs/>
          <w:color w:val="000000"/>
          <w:sz w:val="20"/>
        </w:rPr>
        <w:t>discussion</w:t>
      </w:r>
    </w:p>
    <w:p w14:paraId="1DAA31D2"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R2-2100840</w:t>
      </w:r>
      <w:r>
        <w:rPr>
          <w:bCs/>
          <w:color w:val="000000"/>
          <w:sz w:val="20"/>
        </w:rPr>
        <w:t xml:space="preserve">, </w:t>
      </w:r>
      <w:r w:rsidRPr="005D1F1E">
        <w:rPr>
          <w:bCs/>
          <w:color w:val="000000"/>
          <w:sz w:val="20"/>
        </w:rPr>
        <w:t xml:space="preserve">Support of IMS voice and emergency service </w:t>
      </w:r>
      <w:proofErr w:type="gramStart"/>
      <w:r w:rsidRPr="005D1F1E">
        <w:rPr>
          <w:bCs/>
          <w:color w:val="000000"/>
          <w:sz w:val="20"/>
        </w:rPr>
        <w:t>for  SNPN</w:t>
      </w:r>
      <w:proofErr w:type="gramEnd"/>
      <w:r>
        <w:rPr>
          <w:bCs/>
          <w:color w:val="000000"/>
          <w:sz w:val="20"/>
        </w:rPr>
        <w:t xml:space="preserve">, </w:t>
      </w:r>
      <w:r w:rsidRPr="005D1F1E">
        <w:rPr>
          <w:bCs/>
          <w:color w:val="000000"/>
          <w:sz w:val="20"/>
        </w:rPr>
        <w:t>vivo</w:t>
      </w:r>
      <w:r>
        <w:rPr>
          <w:bCs/>
          <w:color w:val="000000"/>
          <w:sz w:val="20"/>
        </w:rPr>
        <w:t xml:space="preserve">, </w:t>
      </w:r>
      <w:r w:rsidRPr="005D1F1E">
        <w:rPr>
          <w:bCs/>
          <w:color w:val="000000"/>
          <w:sz w:val="20"/>
        </w:rPr>
        <w:t>discussion</w:t>
      </w:r>
    </w:p>
    <w:p w14:paraId="25461491"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R2-2101517</w:t>
      </w:r>
      <w:r>
        <w:rPr>
          <w:bCs/>
          <w:color w:val="000000"/>
          <w:sz w:val="20"/>
        </w:rPr>
        <w:t xml:space="preserve">, </w:t>
      </w:r>
      <w:r w:rsidRPr="005D1F1E">
        <w:rPr>
          <w:bCs/>
          <w:color w:val="000000"/>
          <w:sz w:val="20"/>
        </w:rPr>
        <w:t>Support of IMS voice and emergency services for SNPN</w:t>
      </w:r>
      <w:r>
        <w:rPr>
          <w:bCs/>
          <w:color w:val="000000"/>
          <w:sz w:val="20"/>
        </w:rPr>
        <w:t xml:space="preserve">, </w:t>
      </w:r>
      <w:r w:rsidRPr="005D1F1E">
        <w:rPr>
          <w:bCs/>
          <w:color w:val="000000"/>
          <w:sz w:val="20"/>
        </w:rPr>
        <w:t>LG Electronics</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p>
    <w:p w14:paraId="0C8FB8E6" w14:textId="77777777" w:rsidR="00903DB8" w:rsidRPr="00EF657E" w:rsidRDefault="00903DB8" w:rsidP="00903DB8">
      <w:pPr>
        <w:pStyle w:val="ListParagraph"/>
        <w:numPr>
          <w:ilvl w:val="0"/>
          <w:numId w:val="5"/>
        </w:numPr>
        <w:ind w:leftChars="0"/>
        <w:rPr>
          <w:rFonts w:ascii="Times New Roman" w:hAnsi="Times New Roman"/>
          <w:sz w:val="20"/>
          <w:szCs w:val="20"/>
        </w:rPr>
      </w:pPr>
      <w:r w:rsidRPr="005D1F1E">
        <w:rPr>
          <w:bCs/>
          <w:color w:val="000000"/>
          <w:sz w:val="20"/>
        </w:rPr>
        <w:t>R2-2101631</w:t>
      </w:r>
      <w:r>
        <w:rPr>
          <w:bCs/>
          <w:color w:val="000000"/>
          <w:sz w:val="20"/>
        </w:rPr>
        <w:t xml:space="preserve">, </w:t>
      </w:r>
      <w:r w:rsidRPr="005D1F1E">
        <w:rPr>
          <w:bCs/>
          <w:color w:val="000000"/>
          <w:sz w:val="20"/>
        </w:rPr>
        <w:t>Support of IMS voice and emergency services for SNPN</w:t>
      </w:r>
      <w:r>
        <w:rPr>
          <w:bCs/>
          <w:color w:val="000000"/>
          <w:sz w:val="20"/>
        </w:rPr>
        <w:t xml:space="preserve">, </w:t>
      </w:r>
      <w:r w:rsidRPr="005D1F1E">
        <w:rPr>
          <w:bCs/>
          <w:color w:val="000000"/>
          <w:sz w:val="20"/>
        </w:rPr>
        <w:t>CMCC</w:t>
      </w:r>
      <w:r>
        <w:rPr>
          <w:bCs/>
          <w:color w:val="000000"/>
          <w:sz w:val="20"/>
        </w:rPr>
        <w:t xml:space="preserve">, </w:t>
      </w:r>
      <w:r w:rsidRPr="005D1F1E">
        <w:rPr>
          <w:bCs/>
          <w:color w:val="000000"/>
          <w:sz w:val="20"/>
        </w:rPr>
        <w:t>discussion</w:t>
      </w:r>
      <w:r>
        <w:rPr>
          <w:bCs/>
          <w:color w:val="000000"/>
          <w:sz w:val="20"/>
        </w:rPr>
        <w:t xml:space="preserve">, </w:t>
      </w:r>
      <w:r w:rsidRPr="005D1F1E">
        <w:rPr>
          <w:bCs/>
          <w:color w:val="000000"/>
          <w:sz w:val="20"/>
        </w:rPr>
        <w:t>Rel-17</w:t>
      </w:r>
      <w:r>
        <w:rPr>
          <w:bCs/>
          <w:color w:val="000000"/>
          <w:sz w:val="20"/>
        </w:rPr>
        <w:t xml:space="preserve">, </w:t>
      </w:r>
      <w:proofErr w:type="spellStart"/>
      <w:r w:rsidRPr="005D1F1E">
        <w:rPr>
          <w:bCs/>
          <w:color w:val="000000"/>
          <w:sz w:val="20"/>
        </w:rPr>
        <w:t>NG_RAN_PRN_enh</w:t>
      </w:r>
      <w:proofErr w:type="spellEnd"/>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137B9F1"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w:t>
      </w:r>
      <w:r w:rsidR="00FD3815" w:rsidRPr="00FD3815">
        <w:rPr>
          <w:b/>
          <w:color w:val="000000"/>
          <w:sz w:val="20"/>
        </w:rPr>
        <w:t>11</w:t>
      </w:r>
      <w:r w:rsidR="00FD3815" w:rsidRPr="00FD3815">
        <w:rPr>
          <w:rFonts w:hint="eastAsia"/>
          <w:b/>
          <w:color w:val="000000"/>
          <w:sz w:val="20"/>
        </w:rPr>
        <w:t>e</w:t>
      </w:r>
      <w:r w:rsidRPr="00FD3815">
        <w:rPr>
          <w:b/>
          <w:color w:val="000000"/>
          <w:sz w:val="20"/>
        </w:rPr>
        <w:t>:</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DE6271" w14:textId="2963F49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R3-210104</w:t>
      </w:r>
      <w:r>
        <w:rPr>
          <w:rFonts w:ascii="Times New Roman" w:hAnsi="Times New Roman"/>
          <w:sz w:val="20"/>
        </w:rPr>
        <w:t xml:space="preserve">, </w:t>
      </w:r>
      <w:r w:rsidRPr="00F043E0">
        <w:rPr>
          <w:rFonts w:ascii="Times New Roman" w:hAnsi="Times New Roman"/>
          <w:sz w:val="20"/>
        </w:rPr>
        <w:t xml:space="preserve">Discussion on cell access control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7E737458" w14:textId="68280F6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R3-210105</w:t>
      </w:r>
      <w:r>
        <w:rPr>
          <w:rFonts w:ascii="Times New Roman" w:hAnsi="Times New Roman"/>
          <w:sz w:val="20"/>
        </w:rPr>
        <w:t xml:space="preserve">, </w:t>
      </w:r>
      <w:r w:rsidRPr="00F043E0">
        <w:rPr>
          <w:rFonts w:ascii="Times New Roman" w:hAnsi="Times New Roman"/>
          <w:sz w:val="20"/>
        </w:rPr>
        <w:t xml:space="preserve">Discussion on connected mode mobility support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2E43585E" w14:textId="7DEA478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R3-210112</w:t>
      </w:r>
      <w:r>
        <w:rPr>
          <w:rFonts w:ascii="Times New Roman" w:hAnsi="Times New Roman"/>
          <w:sz w:val="20"/>
        </w:rPr>
        <w:t xml:space="preserve">, </w:t>
      </w:r>
      <w:r w:rsidRPr="00F043E0">
        <w:rPr>
          <w:rFonts w:ascii="Times New Roman" w:hAnsi="Times New Roman"/>
          <w:sz w:val="20"/>
        </w:rPr>
        <w:t xml:space="preserve">Work Plan for </w:t>
      </w:r>
      <w:proofErr w:type="spellStart"/>
      <w:r w:rsidRPr="00F043E0">
        <w:rPr>
          <w:rFonts w:ascii="Times New Roman" w:hAnsi="Times New Roman"/>
          <w:sz w:val="20"/>
        </w:rPr>
        <w:t>ePRN</w:t>
      </w:r>
      <w:proofErr w:type="spellEnd"/>
      <w:r w:rsidRPr="00F043E0">
        <w:rPr>
          <w:rFonts w:ascii="Times New Roman" w:hAnsi="Times New Roman"/>
          <w:sz w:val="20"/>
        </w:rPr>
        <w:t xml:space="preserve"> WI</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Work Plan</w:t>
      </w:r>
    </w:p>
    <w:p w14:paraId="68A1E67D" w14:textId="13F7F76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R3-210113</w:t>
      </w:r>
      <w:r>
        <w:rPr>
          <w:rFonts w:ascii="Times New Roman" w:hAnsi="Times New Roman"/>
          <w:sz w:val="20"/>
        </w:rPr>
        <w:t xml:space="preserve">, </w:t>
      </w:r>
      <w:r w:rsidRPr="00F043E0">
        <w:rPr>
          <w:rFonts w:ascii="Times New Roman" w:hAnsi="Times New Roman"/>
          <w:sz w:val="20"/>
        </w:rPr>
        <w:t xml:space="preserve">On RAN support of SNPN along with credentials owned by a separate </w:t>
      </w:r>
      <w:proofErr w:type="spellStart"/>
      <w:r w:rsidRPr="00F043E0">
        <w:rPr>
          <w:rFonts w:ascii="Times New Roman" w:hAnsi="Times New Roman"/>
          <w:sz w:val="20"/>
        </w:rPr>
        <w:t>entitys</w:t>
      </w:r>
      <w:proofErr w:type="spellEnd"/>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2614292C" w14:textId="6700DD9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R3-210114</w:t>
      </w:r>
      <w:r>
        <w:rPr>
          <w:rFonts w:ascii="Times New Roman" w:hAnsi="Times New Roman"/>
          <w:sz w:val="20"/>
        </w:rPr>
        <w:t xml:space="preserve">, </w:t>
      </w:r>
      <w:r w:rsidRPr="00F043E0">
        <w:rPr>
          <w:rFonts w:ascii="Times New Roman" w:hAnsi="Times New Roman"/>
          <w:sz w:val="20"/>
        </w:rPr>
        <w:t>On RAN support of UE onboarding and remote provisioning</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6E7C35B4" w14:textId="3C5B9606"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R3-210159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discussion</w:t>
      </w:r>
    </w:p>
    <w:p w14:paraId="2E25277D" w14:textId="1AAAF5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R3-210160</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6268ABDE" w14:textId="683532E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R3-210161</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CR</w:t>
      </w:r>
    </w:p>
    <w:p w14:paraId="64964C19" w14:textId="0585A39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R3-210359</w:t>
      </w:r>
      <w:r>
        <w:rPr>
          <w:rFonts w:ascii="Times New Roman" w:hAnsi="Times New Roman"/>
          <w:sz w:val="20"/>
        </w:rPr>
        <w:t xml:space="preserve">, </w:t>
      </w:r>
      <w:r w:rsidRPr="00F043E0">
        <w:rPr>
          <w:rFonts w:ascii="Times New Roman" w:hAnsi="Times New Roman"/>
          <w:sz w:val="20"/>
        </w:rPr>
        <w:t>RAN3 impacts of NPN onboarding and credential provisioning</w:t>
      </w:r>
      <w:r>
        <w:rPr>
          <w:rFonts w:ascii="Times New Roman" w:hAnsi="Times New Roman"/>
          <w:sz w:val="20"/>
        </w:rPr>
        <w:t xml:space="preserve">, </w:t>
      </w:r>
      <w:r w:rsidRPr="00F043E0">
        <w:rPr>
          <w:rFonts w:ascii="Times New Roman" w:hAnsi="Times New Roman"/>
          <w:sz w:val="20"/>
        </w:rPr>
        <w:t>Qualcomm Incorporated</w:t>
      </w:r>
      <w:r>
        <w:rPr>
          <w:rFonts w:ascii="Times New Roman" w:hAnsi="Times New Roman"/>
          <w:sz w:val="20"/>
        </w:rPr>
        <w:t xml:space="preserve">, </w:t>
      </w:r>
      <w:r w:rsidRPr="00F043E0">
        <w:rPr>
          <w:rFonts w:ascii="Times New Roman" w:hAnsi="Times New Roman"/>
          <w:sz w:val="20"/>
        </w:rPr>
        <w:t>discussion</w:t>
      </w:r>
    </w:p>
    <w:p w14:paraId="74F23CDC" w14:textId="62DB87C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R3-210476</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0C15C5B3" w14:textId="2F50A6B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R3-210477</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CR</w:t>
      </w:r>
    </w:p>
    <w:p w14:paraId="3A4E2E95" w14:textId="67AC0DC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R3-210478</w:t>
      </w:r>
      <w:r>
        <w:rPr>
          <w:rFonts w:ascii="Times New Roman" w:hAnsi="Times New Roman"/>
          <w:sz w:val="20"/>
        </w:rPr>
        <w:t xml:space="preserve">, </w:t>
      </w:r>
      <w:r w:rsidRPr="00F043E0">
        <w:rPr>
          <w:rFonts w:ascii="Times New Roman" w:hAnsi="Times New Roman"/>
          <w:sz w:val="20"/>
        </w:rPr>
        <w:t>Supporting connected mode mobility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645DD9B3" w14:textId="1D16F4DD"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R3-210637</w:t>
      </w:r>
      <w:r>
        <w:rPr>
          <w:rFonts w:ascii="Times New Roman" w:hAnsi="Times New Roman"/>
          <w:sz w:val="20"/>
        </w:rPr>
        <w:t xml:space="preserve">, </w:t>
      </w:r>
      <w:r w:rsidRPr="00F043E0">
        <w:rPr>
          <w:rFonts w:ascii="Times New Roman" w:hAnsi="Times New Roman"/>
          <w:sz w:val="20"/>
        </w:rPr>
        <w:t>SNPN and Service Provider (SP) separation</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7F75A47B" w14:textId="5B3C7633"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R3-210638</w:t>
      </w:r>
      <w:r>
        <w:rPr>
          <w:rFonts w:ascii="Times New Roman" w:hAnsi="Times New Roman"/>
          <w:sz w:val="20"/>
        </w:rPr>
        <w:t xml:space="preserve">, </w:t>
      </w:r>
      <w:r w:rsidRPr="00F043E0">
        <w:rPr>
          <w:rFonts w:ascii="Times New Roman" w:hAnsi="Times New Roman"/>
          <w:sz w:val="20"/>
        </w:rPr>
        <w:t>UE onboarding</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5F33F792" w14:textId="0504B62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R3-210826</w:t>
      </w:r>
      <w:r>
        <w:rPr>
          <w:rFonts w:ascii="Times New Roman" w:hAnsi="Times New Roman"/>
          <w:sz w:val="20"/>
        </w:rPr>
        <w:t xml:space="preserve">, </w:t>
      </w:r>
      <w:r w:rsidRPr="00F043E0">
        <w:rPr>
          <w:rFonts w:ascii="Times New Roman" w:hAnsi="Times New Roman"/>
          <w:sz w:val="20"/>
        </w:rPr>
        <w:t>Consideration on the enhanced NPN WI scope</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AD83AA" w14:textId="79AF074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R3-210827</w:t>
      </w:r>
      <w:r>
        <w:rPr>
          <w:rFonts w:ascii="Times New Roman" w:hAnsi="Times New Roman"/>
          <w:sz w:val="20"/>
        </w:rPr>
        <w:t xml:space="preserve">, </w:t>
      </w:r>
      <w:r w:rsidRPr="00F043E0">
        <w:rPr>
          <w:rFonts w:ascii="Times New Roman" w:hAnsi="Times New Roman"/>
          <w:sz w:val="20"/>
        </w:rPr>
        <w:t xml:space="preserve">Consideration on RAN impact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06A0F29E" w14:textId="108E5CD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R3-210829</w:t>
      </w:r>
      <w:r>
        <w:rPr>
          <w:rFonts w:ascii="Times New Roman" w:hAnsi="Times New Roman"/>
          <w:sz w:val="20"/>
        </w:rPr>
        <w:t xml:space="preserve">, </w:t>
      </w:r>
      <w:r w:rsidRPr="00F043E0">
        <w:rPr>
          <w:rFonts w:ascii="Times New Roman" w:hAnsi="Times New Roman"/>
          <w:sz w:val="20"/>
        </w:rPr>
        <w:t>Consideration on mobility support for key issue1</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88536A" w14:textId="47E24DD7"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R3-210881</w:t>
      </w:r>
      <w:r>
        <w:rPr>
          <w:rFonts w:ascii="Times New Roman" w:hAnsi="Times New Roman"/>
          <w:sz w:val="20"/>
        </w:rPr>
        <w:t xml:space="preserve">, </w:t>
      </w:r>
      <w:r w:rsidRPr="00F043E0">
        <w:rPr>
          <w:rFonts w:ascii="Times New Roman" w:hAnsi="Times New Roman"/>
          <w:sz w:val="20"/>
        </w:rPr>
        <w:t xml:space="preserve">Discussion on connected mode mobility in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LG Electronics</w:t>
      </w:r>
      <w:r>
        <w:rPr>
          <w:rFonts w:ascii="Times New Roman" w:hAnsi="Times New Roman"/>
          <w:sz w:val="20"/>
        </w:rPr>
        <w:t xml:space="preserve">, </w:t>
      </w:r>
      <w:r w:rsidRPr="00F043E0">
        <w:rPr>
          <w:rFonts w:ascii="Times New Roman" w:hAnsi="Times New Roman"/>
          <w:sz w:val="20"/>
        </w:rPr>
        <w:t>discussion</w:t>
      </w:r>
    </w:p>
    <w:p w14:paraId="73F4F64D" w14:textId="7BF34BD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R3-210907</w:t>
      </w:r>
      <w:r>
        <w:rPr>
          <w:rFonts w:ascii="Times New Roman" w:hAnsi="Times New Roman"/>
          <w:sz w:val="20"/>
        </w:rPr>
        <w:t xml:space="preserve">, </w:t>
      </w:r>
      <w:r w:rsidRPr="00F043E0">
        <w:rPr>
          <w:rFonts w:ascii="Times New Roman" w:hAnsi="Times New Roman"/>
          <w:sz w:val="20"/>
        </w:rPr>
        <w:t>Support SNPN along with credentials owned by an entity separate from the SNPN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1799DE4A" w14:textId="1BB1AC9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R3-210908</w:t>
      </w:r>
      <w:r>
        <w:rPr>
          <w:rFonts w:ascii="Times New Roman" w:hAnsi="Times New Roman"/>
          <w:sz w:val="20"/>
        </w:rPr>
        <w:t xml:space="preserve">, </w:t>
      </w:r>
      <w:r w:rsidRPr="00F043E0">
        <w:rPr>
          <w:rFonts w:ascii="Times New Roman" w:hAnsi="Times New Roman"/>
          <w:sz w:val="20"/>
        </w:rPr>
        <w:t>UE onboarding and provisioning for 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04F1692B" w14:textId="1CB6F6D1"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R3-211036</w:t>
      </w:r>
      <w:r>
        <w:rPr>
          <w:rFonts w:ascii="Times New Roman" w:hAnsi="Times New Roman"/>
          <w:sz w:val="20"/>
        </w:rPr>
        <w:t xml:space="preserve">, </w:t>
      </w:r>
      <w:r w:rsidRPr="00F043E0">
        <w:rPr>
          <w:rFonts w:ascii="Times New Roman" w:hAnsi="Times New Roman"/>
          <w:sz w:val="20"/>
        </w:rPr>
        <w:t>CB: # 1100_PRN_GEN - Summary of email discussion</w:t>
      </w:r>
      <w:r>
        <w:rPr>
          <w:rFonts w:ascii="Times New Roman" w:hAnsi="Times New Roman"/>
          <w:sz w:val="20"/>
        </w:rPr>
        <w:t xml:space="preserve">, </w:t>
      </w:r>
      <w:r w:rsidRPr="00F043E0">
        <w:rPr>
          <w:rFonts w:ascii="Times New Roman" w:hAnsi="Times New Roman"/>
          <w:sz w:val="20"/>
        </w:rPr>
        <w:t>China Telecom - moderator</w:t>
      </w:r>
      <w:r>
        <w:rPr>
          <w:rFonts w:ascii="Times New Roman" w:hAnsi="Times New Roman"/>
          <w:sz w:val="20"/>
        </w:rPr>
        <w:t xml:space="preserve">, </w:t>
      </w:r>
      <w:r w:rsidRPr="00F043E0">
        <w:rPr>
          <w:rFonts w:ascii="Times New Roman" w:hAnsi="Times New Roman"/>
          <w:sz w:val="20"/>
        </w:rPr>
        <w:t>discussion</w:t>
      </w:r>
    </w:p>
    <w:p w14:paraId="3C5C5782" w14:textId="37109F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R3-211037</w:t>
      </w:r>
      <w:r>
        <w:rPr>
          <w:rFonts w:ascii="Times New Roman" w:hAnsi="Times New Roman"/>
          <w:sz w:val="20"/>
        </w:rPr>
        <w:t xml:space="preserve">, </w:t>
      </w:r>
      <w:r w:rsidRPr="00F043E0">
        <w:rPr>
          <w:rFonts w:ascii="Times New Roman" w:hAnsi="Times New Roman"/>
          <w:sz w:val="20"/>
        </w:rPr>
        <w:t>CB: # 1101_PRN_Onboarding - Summary of email discussion</w:t>
      </w:r>
      <w:r>
        <w:rPr>
          <w:rFonts w:ascii="Times New Roman" w:hAnsi="Times New Roman"/>
          <w:sz w:val="20"/>
        </w:rPr>
        <w:t xml:space="preserve">, </w:t>
      </w:r>
      <w:r w:rsidRPr="00F043E0">
        <w:rPr>
          <w:rFonts w:ascii="Times New Roman" w:hAnsi="Times New Roman"/>
          <w:sz w:val="20"/>
        </w:rPr>
        <w:t>Nokia - moderator</w:t>
      </w:r>
      <w:r>
        <w:rPr>
          <w:rFonts w:ascii="Times New Roman" w:hAnsi="Times New Roman"/>
          <w:sz w:val="20"/>
        </w:rPr>
        <w:t xml:space="preserve">, </w:t>
      </w:r>
      <w:r w:rsidRPr="00F043E0">
        <w:rPr>
          <w:rFonts w:ascii="Times New Roman" w:hAnsi="Times New Roman"/>
          <w:sz w:val="20"/>
        </w:rPr>
        <w:t>discussion</w:t>
      </w:r>
    </w:p>
    <w:p w14:paraId="3D95FB9B" w14:textId="7809431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R3-211038</w:t>
      </w:r>
      <w:r>
        <w:rPr>
          <w:rFonts w:ascii="Times New Roman" w:hAnsi="Times New Roman"/>
          <w:sz w:val="20"/>
        </w:rPr>
        <w:t xml:space="preserve">, </w:t>
      </w:r>
      <w:r w:rsidRPr="00F043E0">
        <w:rPr>
          <w:rFonts w:ascii="Times New Roman" w:hAnsi="Times New Roman"/>
          <w:sz w:val="20"/>
        </w:rPr>
        <w:t>CB: # 1102_PRN_Mobility - Summary of email discussion</w:t>
      </w:r>
      <w:r>
        <w:rPr>
          <w:rFonts w:ascii="Times New Roman" w:hAnsi="Times New Roman"/>
          <w:sz w:val="20"/>
        </w:rPr>
        <w:t xml:space="preserve">, </w:t>
      </w:r>
      <w:r w:rsidRPr="00F043E0">
        <w:rPr>
          <w:rFonts w:ascii="Times New Roman" w:hAnsi="Times New Roman"/>
          <w:sz w:val="20"/>
        </w:rPr>
        <w:t>Ericsson - moderator</w:t>
      </w:r>
      <w:r>
        <w:rPr>
          <w:rFonts w:ascii="Times New Roman" w:hAnsi="Times New Roman"/>
          <w:sz w:val="20"/>
        </w:rPr>
        <w:t xml:space="preserve">, </w:t>
      </w:r>
      <w:r w:rsidRPr="00F043E0">
        <w:rPr>
          <w:rFonts w:ascii="Times New Roman" w:hAnsi="Times New Roman"/>
          <w:sz w:val="20"/>
        </w:rPr>
        <w:t>discussion</w:t>
      </w:r>
    </w:p>
    <w:p w14:paraId="3DE239EF" w14:textId="0D38820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R3-211178</w:t>
      </w:r>
      <w:r>
        <w:rPr>
          <w:rFonts w:ascii="Times New Roman" w:hAnsi="Times New Roman"/>
          <w:sz w:val="20"/>
        </w:rPr>
        <w:t xml:space="preserve">, </w:t>
      </w:r>
      <w:r w:rsidRPr="00F043E0">
        <w:rPr>
          <w:rFonts w:ascii="Times New Roman" w:hAnsi="Times New Roman"/>
          <w:sz w:val="20"/>
        </w:rPr>
        <w:t xml:space="preserve">LS on 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LS out</w:t>
      </w:r>
    </w:p>
    <w:p w14:paraId="4AC288AE" w14:textId="68B216EF" w:rsidR="00CE48B4"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3B253" w14:textId="77777777" w:rsidR="00FF25AE" w:rsidRDefault="00FF25AE">
      <w:r>
        <w:separator/>
      </w:r>
    </w:p>
  </w:endnote>
  <w:endnote w:type="continuationSeparator" w:id="0">
    <w:p w14:paraId="6D1A027E" w14:textId="77777777" w:rsidR="00FF25AE" w:rsidRDefault="00FF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B56F9" w14:textId="74F529E3" w:rsidR="00627EEF" w:rsidRDefault="00627E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40265" w14:textId="77777777" w:rsidR="00FF25AE" w:rsidRDefault="00FF25AE">
      <w:r>
        <w:separator/>
      </w:r>
    </w:p>
  </w:footnote>
  <w:footnote w:type="continuationSeparator" w:id="0">
    <w:p w14:paraId="3646776A" w14:textId="77777777" w:rsidR="00FF25AE" w:rsidRDefault="00FF2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0703F"/>
    <w:multiLevelType w:val="hybridMultilevel"/>
    <w:tmpl w:val="D75ECD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54FF5"/>
    <w:multiLevelType w:val="hybridMultilevel"/>
    <w:tmpl w:val="43D46E8C"/>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num w:numId="1">
    <w:abstractNumId w:val="6"/>
  </w:num>
  <w:num w:numId="2">
    <w:abstractNumId w:val="3"/>
  </w:num>
  <w:num w:numId="3">
    <w:abstractNumId w:val="8"/>
  </w:num>
  <w:num w:numId="4">
    <w:abstractNumId w:val="5"/>
  </w:num>
  <w:num w:numId="5">
    <w:abstractNumId w:val="2"/>
  </w:num>
  <w:num w:numId="6">
    <w:abstractNumId w:val="9"/>
    <w:lvlOverride w:ilvl="0">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67"/>
    <w:rsid w:val="00004FEB"/>
    <w:rsid w:val="00005EE0"/>
    <w:rsid w:val="00007BD0"/>
    <w:rsid w:val="00011C3B"/>
    <w:rsid w:val="000144EB"/>
    <w:rsid w:val="00023E7B"/>
    <w:rsid w:val="000276C5"/>
    <w:rsid w:val="000317F0"/>
    <w:rsid w:val="00032029"/>
    <w:rsid w:val="00032A5A"/>
    <w:rsid w:val="00033C0D"/>
    <w:rsid w:val="0003434D"/>
    <w:rsid w:val="000368E0"/>
    <w:rsid w:val="0003710B"/>
    <w:rsid w:val="000419B9"/>
    <w:rsid w:val="00042A84"/>
    <w:rsid w:val="0004456C"/>
    <w:rsid w:val="0004499F"/>
    <w:rsid w:val="0005259B"/>
    <w:rsid w:val="00053FEE"/>
    <w:rsid w:val="000569B3"/>
    <w:rsid w:val="00057358"/>
    <w:rsid w:val="00060AE4"/>
    <w:rsid w:val="00063215"/>
    <w:rsid w:val="00063C41"/>
    <w:rsid w:val="00067ABD"/>
    <w:rsid w:val="00070E14"/>
    <w:rsid w:val="000746A7"/>
    <w:rsid w:val="00076952"/>
    <w:rsid w:val="00076DD5"/>
    <w:rsid w:val="00077D9F"/>
    <w:rsid w:val="00087C88"/>
    <w:rsid w:val="000910BB"/>
    <w:rsid w:val="000926AF"/>
    <w:rsid w:val="00096665"/>
    <w:rsid w:val="000A3ED2"/>
    <w:rsid w:val="000B6393"/>
    <w:rsid w:val="000B7996"/>
    <w:rsid w:val="000C00FA"/>
    <w:rsid w:val="000C0B95"/>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19BC"/>
    <w:rsid w:val="001419C8"/>
    <w:rsid w:val="001428E8"/>
    <w:rsid w:val="00145CD2"/>
    <w:rsid w:val="00150FD3"/>
    <w:rsid w:val="0015284E"/>
    <w:rsid w:val="001535EE"/>
    <w:rsid w:val="001553CD"/>
    <w:rsid w:val="00156B4C"/>
    <w:rsid w:val="00161A24"/>
    <w:rsid w:val="00162520"/>
    <w:rsid w:val="00162FD0"/>
    <w:rsid w:val="001631EA"/>
    <w:rsid w:val="001650BF"/>
    <w:rsid w:val="001667C2"/>
    <w:rsid w:val="0017429A"/>
    <w:rsid w:val="0018209A"/>
    <w:rsid w:val="0018321D"/>
    <w:rsid w:val="00184428"/>
    <w:rsid w:val="001865AD"/>
    <w:rsid w:val="001950E3"/>
    <w:rsid w:val="001A248F"/>
    <w:rsid w:val="001A2A47"/>
    <w:rsid w:val="001A3B5F"/>
    <w:rsid w:val="001B5CA8"/>
    <w:rsid w:val="001B786B"/>
    <w:rsid w:val="001C0563"/>
    <w:rsid w:val="001C1221"/>
    <w:rsid w:val="001C4490"/>
    <w:rsid w:val="001D1FCD"/>
    <w:rsid w:val="001D289A"/>
    <w:rsid w:val="001D2C1A"/>
    <w:rsid w:val="001D31A9"/>
    <w:rsid w:val="001D3BA2"/>
    <w:rsid w:val="001D40E6"/>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68C0"/>
    <w:rsid w:val="00207DC4"/>
    <w:rsid w:val="0022485E"/>
    <w:rsid w:val="0022516B"/>
    <w:rsid w:val="002263FC"/>
    <w:rsid w:val="00230439"/>
    <w:rsid w:val="002325CF"/>
    <w:rsid w:val="00242179"/>
    <w:rsid w:val="00242374"/>
    <w:rsid w:val="00242A8D"/>
    <w:rsid w:val="00242C88"/>
    <w:rsid w:val="002433B7"/>
    <w:rsid w:val="00243A99"/>
    <w:rsid w:val="002445A5"/>
    <w:rsid w:val="002517F0"/>
    <w:rsid w:val="00252D3D"/>
    <w:rsid w:val="002569F9"/>
    <w:rsid w:val="002613F4"/>
    <w:rsid w:val="002615FD"/>
    <w:rsid w:val="002677D9"/>
    <w:rsid w:val="002701DD"/>
    <w:rsid w:val="0027295E"/>
    <w:rsid w:val="00276778"/>
    <w:rsid w:val="0029287B"/>
    <w:rsid w:val="0029545F"/>
    <w:rsid w:val="0029567C"/>
    <w:rsid w:val="00295CED"/>
    <w:rsid w:val="002A248F"/>
    <w:rsid w:val="002B1903"/>
    <w:rsid w:val="002B7BC8"/>
    <w:rsid w:val="002C1922"/>
    <w:rsid w:val="002C2DA6"/>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9386C"/>
    <w:rsid w:val="0039390A"/>
    <w:rsid w:val="00394AB0"/>
    <w:rsid w:val="00395457"/>
    <w:rsid w:val="00396252"/>
    <w:rsid w:val="003A0C54"/>
    <w:rsid w:val="003A37C3"/>
    <w:rsid w:val="003A4B47"/>
    <w:rsid w:val="003A78EB"/>
    <w:rsid w:val="003A7BB5"/>
    <w:rsid w:val="003A7E23"/>
    <w:rsid w:val="003B19C5"/>
    <w:rsid w:val="003B1D07"/>
    <w:rsid w:val="003B24AF"/>
    <w:rsid w:val="003B2650"/>
    <w:rsid w:val="003B52E0"/>
    <w:rsid w:val="003B65F4"/>
    <w:rsid w:val="003B7182"/>
    <w:rsid w:val="003C5813"/>
    <w:rsid w:val="003D5036"/>
    <w:rsid w:val="003D764D"/>
    <w:rsid w:val="003E0300"/>
    <w:rsid w:val="003E3A1A"/>
    <w:rsid w:val="003E6194"/>
    <w:rsid w:val="003E61E4"/>
    <w:rsid w:val="003F16E6"/>
    <w:rsid w:val="003F61EE"/>
    <w:rsid w:val="004003B6"/>
    <w:rsid w:val="0040091C"/>
    <w:rsid w:val="00401281"/>
    <w:rsid w:val="00406D7A"/>
    <w:rsid w:val="00416D23"/>
    <w:rsid w:val="004203BA"/>
    <w:rsid w:val="004258BA"/>
    <w:rsid w:val="00426A92"/>
    <w:rsid w:val="00426CCF"/>
    <w:rsid w:val="00431F5F"/>
    <w:rsid w:val="00434ED4"/>
    <w:rsid w:val="00434EE6"/>
    <w:rsid w:val="004358D3"/>
    <w:rsid w:val="00441DA6"/>
    <w:rsid w:val="00445033"/>
    <w:rsid w:val="004531C9"/>
    <w:rsid w:val="00457D91"/>
    <w:rsid w:val="00460C31"/>
    <w:rsid w:val="00464E5B"/>
    <w:rsid w:val="0047055A"/>
    <w:rsid w:val="00471E64"/>
    <w:rsid w:val="00473607"/>
    <w:rsid w:val="0047444F"/>
    <w:rsid w:val="00474450"/>
    <w:rsid w:val="00483944"/>
    <w:rsid w:val="00486FAD"/>
    <w:rsid w:val="004873E6"/>
    <w:rsid w:val="00490EDF"/>
    <w:rsid w:val="004A4F59"/>
    <w:rsid w:val="004B15B8"/>
    <w:rsid w:val="004B3032"/>
    <w:rsid w:val="004B563F"/>
    <w:rsid w:val="004B566C"/>
    <w:rsid w:val="004B7B48"/>
    <w:rsid w:val="004C0A0A"/>
    <w:rsid w:val="004C2DB8"/>
    <w:rsid w:val="004C5A58"/>
    <w:rsid w:val="004C7A15"/>
    <w:rsid w:val="004D4AB1"/>
    <w:rsid w:val="004D6057"/>
    <w:rsid w:val="004E12A7"/>
    <w:rsid w:val="004E181A"/>
    <w:rsid w:val="004E476E"/>
    <w:rsid w:val="004E4D19"/>
    <w:rsid w:val="004E5B0F"/>
    <w:rsid w:val="004E5EEB"/>
    <w:rsid w:val="004E76BB"/>
    <w:rsid w:val="004F218A"/>
    <w:rsid w:val="004F3465"/>
    <w:rsid w:val="004F430F"/>
    <w:rsid w:val="0050334E"/>
    <w:rsid w:val="00505387"/>
    <w:rsid w:val="00507F9D"/>
    <w:rsid w:val="00512DF7"/>
    <w:rsid w:val="005141E7"/>
    <w:rsid w:val="00517E63"/>
    <w:rsid w:val="0052010C"/>
    <w:rsid w:val="00525678"/>
    <w:rsid w:val="005266E4"/>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1743"/>
    <w:rsid w:val="005A25CA"/>
    <w:rsid w:val="005A6C96"/>
    <w:rsid w:val="005B3A37"/>
    <w:rsid w:val="005C0C57"/>
    <w:rsid w:val="005C1B1A"/>
    <w:rsid w:val="005C2EA4"/>
    <w:rsid w:val="005D0418"/>
    <w:rsid w:val="005D0446"/>
    <w:rsid w:val="005D0DA5"/>
    <w:rsid w:val="005D2FDD"/>
    <w:rsid w:val="005D4244"/>
    <w:rsid w:val="005D55A0"/>
    <w:rsid w:val="005D57DD"/>
    <w:rsid w:val="005D60EF"/>
    <w:rsid w:val="005E1D58"/>
    <w:rsid w:val="005E23B1"/>
    <w:rsid w:val="005F7264"/>
    <w:rsid w:val="00601AF8"/>
    <w:rsid w:val="0060324B"/>
    <w:rsid w:val="00610E37"/>
    <w:rsid w:val="0061115D"/>
    <w:rsid w:val="00612073"/>
    <w:rsid w:val="0061355C"/>
    <w:rsid w:val="00615ABE"/>
    <w:rsid w:val="006207ED"/>
    <w:rsid w:val="006228C1"/>
    <w:rsid w:val="00622A11"/>
    <w:rsid w:val="00624737"/>
    <w:rsid w:val="00624E3D"/>
    <w:rsid w:val="00626BC9"/>
    <w:rsid w:val="00627EEF"/>
    <w:rsid w:val="0063104D"/>
    <w:rsid w:val="006316F3"/>
    <w:rsid w:val="00640A5C"/>
    <w:rsid w:val="00643C30"/>
    <w:rsid w:val="00645016"/>
    <w:rsid w:val="006458DF"/>
    <w:rsid w:val="00650D52"/>
    <w:rsid w:val="006615B2"/>
    <w:rsid w:val="00662313"/>
    <w:rsid w:val="00667C31"/>
    <w:rsid w:val="00673911"/>
    <w:rsid w:val="00674F3B"/>
    <w:rsid w:val="00682968"/>
    <w:rsid w:val="00682DC2"/>
    <w:rsid w:val="0068351D"/>
    <w:rsid w:val="00686EFD"/>
    <w:rsid w:val="006870C9"/>
    <w:rsid w:val="00687A3C"/>
    <w:rsid w:val="00687FE2"/>
    <w:rsid w:val="00690C57"/>
    <w:rsid w:val="0069128E"/>
    <w:rsid w:val="00697757"/>
    <w:rsid w:val="006A2319"/>
    <w:rsid w:val="006A3ADF"/>
    <w:rsid w:val="006A40F2"/>
    <w:rsid w:val="006A7BCB"/>
    <w:rsid w:val="006B4C1E"/>
    <w:rsid w:val="006B6D3C"/>
    <w:rsid w:val="006C090F"/>
    <w:rsid w:val="006C4E32"/>
    <w:rsid w:val="006C56D8"/>
    <w:rsid w:val="006D07AE"/>
    <w:rsid w:val="006D1C93"/>
    <w:rsid w:val="006D20BB"/>
    <w:rsid w:val="006E0366"/>
    <w:rsid w:val="006E3F11"/>
    <w:rsid w:val="006E44AB"/>
    <w:rsid w:val="006E46E6"/>
    <w:rsid w:val="006E4760"/>
    <w:rsid w:val="006E6281"/>
    <w:rsid w:val="006F3C4F"/>
    <w:rsid w:val="006F5C18"/>
    <w:rsid w:val="00701410"/>
    <w:rsid w:val="00701ED7"/>
    <w:rsid w:val="00704DA1"/>
    <w:rsid w:val="007113A1"/>
    <w:rsid w:val="007206F3"/>
    <w:rsid w:val="00721CF6"/>
    <w:rsid w:val="00723E46"/>
    <w:rsid w:val="007248AE"/>
    <w:rsid w:val="0072620F"/>
    <w:rsid w:val="00731056"/>
    <w:rsid w:val="007315D0"/>
    <w:rsid w:val="00733826"/>
    <w:rsid w:val="00735613"/>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1F66"/>
    <w:rsid w:val="007928F4"/>
    <w:rsid w:val="00793922"/>
    <w:rsid w:val="00796D2D"/>
    <w:rsid w:val="007A2882"/>
    <w:rsid w:val="007A3384"/>
    <w:rsid w:val="007A38C0"/>
    <w:rsid w:val="007A3A5A"/>
    <w:rsid w:val="007A4370"/>
    <w:rsid w:val="007A47BD"/>
    <w:rsid w:val="007B29FA"/>
    <w:rsid w:val="007C0F21"/>
    <w:rsid w:val="007C33D4"/>
    <w:rsid w:val="007D0137"/>
    <w:rsid w:val="007D0973"/>
    <w:rsid w:val="007D2829"/>
    <w:rsid w:val="007D487D"/>
    <w:rsid w:val="007D5522"/>
    <w:rsid w:val="007D597F"/>
    <w:rsid w:val="007D6EE9"/>
    <w:rsid w:val="007E1D15"/>
    <w:rsid w:val="007E1DEA"/>
    <w:rsid w:val="007E2202"/>
    <w:rsid w:val="007E76D1"/>
    <w:rsid w:val="007F4091"/>
    <w:rsid w:val="00802454"/>
    <w:rsid w:val="008078C3"/>
    <w:rsid w:val="0081265A"/>
    <w:rsid w:val="008145EA"/>
    <w:rsid w:val="00815869"/>
    <w:rsid w:val="00816005"/>
    <w:rsid w:val="00816B81"/>
    <w:rsid w:val="008202C5"/>
    <w:rsid w:val="00823B90"/>
    <w:rsid w:val="008267DC"/>
    <w:rsid w:val="0083266E"/>
    <w:rsid w:val="0083741B"/>
    <w:rsid w:val="0084119F"/>
    <w:rsid w:val="00841521"/>
    <w:rsid w:val="008454C9"/>
    <w:rsid w:val="008455F6"/>
    <w:rsid w:val="00850390"/>
    <w:rsid w:val="00850EFA"/>
    <w:rsid w:val="008532A1"/>
    <w:rsid w:val="00854101"/>
    <w:rsid w:val="008546E5"/>
    <w:rsid w:val="00854A7B"/>
    <w:rsid w:val="0085539C"/>
    <w:rsid w:val="00856F76"/>
    <w:rsid w:val="008570AA"/>
    <w:rsid w:val="00863125"/>
    <w:rsid w:val="00867405"/>
    <w:rsid w:val="00871653"/>
    <w:rsid w:val="00881D74"/>
    <w:rsid w:val="00881E7B"/>
    <w:rsid w:val="008836AC"/>
    <w:rsid w:val="00887422"/>
    <w:rsid w:val="0089166C"/>
    <w:rsid w:val="00893204"/>
    <w:rsid w:val="00893F54"/>
    <w:rsid w:val="008952AB"/>
    <w:rsid w:val="00895774"/>
    <w:rsid w:val="008960DE"/>
    <w:rsid w:val="008975B0"/>
    <w:rsid w:val="008A21A3"/>
    <w:rsid w:val="008A36DF"/>
    <w:rsid w:val="008A4894"/>
    <w:rsid w:val="008A595A"/>
    <w:rsid w:val="008A730B"/>
    <w:rsid w:val="008B3FFA"/>
    <w:rsid w:val="008C1698"/>
    <w:rsid w:val="008C1A3D"/>
    <w:rsid w:val="008C24D4"/>
    <w:rsid w:val="008C3AB5"/>
    <w:rsid w:val="008D01C3"/>
    <w:rsid w:val="008D1E13"/>
    <w:rsid w:val="008D55ED"/>
    <w:rsid w:val="008D6549"/>
    <w:rsid w:val="008D70D2"/>
    <w:rsid w:val="008E0339"/>
    <w:rsid w:val="008E146F"/>
    <w:rsid w:val="008E41F9"/>
    <w:rsid w:val="008E5FBF"/>
    <w:rsid w:val="00900AE8"/>
    <w:rsid w:val="00900DAD"/>
    <w:rsid w:val="00903DB8"/>
    <w:rsid w:val="0090469E"/>
    <w:rsid w:val="00906839"/>
    <w:rsid w:val="00911EFD"/>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173F"/>
    <w:rsid w:val="00992AB0"/>
    <w:rsid w:val="00995338"/>
    <w:rsid w:val="00996777"/>
    <w:rsid w:val="009A1764"/>
    <w:rsid w:val="009A2808"/>
    <w:rsid w:val="009A30DF"/>
    <w:rsid w:val="009A6E26"/>
    <w:rsid w:val="009B03E2"/>
    <w:rsid w:val="009B4E03"/>
    <w:rsid w:val="009B7788"/>
    <w:rsid w:val="009C0BC7"/>
    <w:rsid w:val="009C1C9D"/>
    <w:rsid w:val="009C22DC"/>
    <w:rsid w:val="009C2B91"/>
    <w:rsid w:val="009C4444"/>
    <w:rsid w:val="009C6592"/>
    <w:rsid w:val="009D2D03"/>
    <w:rsid w:val="009D5C5B"/>
    <w:rsid w:val="009D7429"/>
    <w:rsid w:val="009E209B"/>
    <w:rsid w:val="009E6479"/>
    <w:rsid w:val="009F0747"/>
    <w:rsid w:val="009F099C"/>
    <w:rsid w:val="009F21CA"/>
    <w:rsid w:val="00A03514"/>
    <w:rsid w:val="00A104A9"/>
    <w:rsid w:val="00A14385"/>
    <w:rsid w:val="00A17079"/>
    <w:rsid w:val="00A2095B"/>
    <w:rsid w:val="00A2418E"/>
    <w:rsid w:val="00A30CB3"/>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4302"/>
    <w:rsid w:val="00A813F9"/>
    <w:rsid w:val="00A8170E"/>
    <w:rsid w:val="00A81F7E"/>
    <w:rsid w:val="00A835B5"/>
    <w:rsid w:val="00A8588D"/>
    <w:rsid w:val="00A86AB5"/>
    <w:rsid w:val="00A86BE3"/>
    <w:rsid w:val="00A95149"/>
    <w:rsid w:val="00A97226"/>
    <w:rsid w:val="00A979AA"/>
    <w:rsid w:val="00AA0E64"/>
    <w:rsid w:val="00AA142F"/>
    <w:rsid w:val="00AA53DB"/>
    <w:rsid w:val="00AB239A"/>
    <w:rsid w:val="00AB358D"/>
    <w:rsid w:val="00AB42FF"/>
    <w:rsid w:val="00AB5618"/>
    <w:rsid w:val="00AC25B1"/>
    <w:rsid w:val="00AC39FB"/>
    <w:rsid w:val="00AC678E"/>
    <w:rsid w:val="00AD0330"/>
    <w:rsid w:val="00AD334E"/>
    <w:rsid w:val="00AD3E47"/>
    <w:rsid w:val="00AD53C7"/>
    <w:rsid w:val="00AD7ADC"/>
    <w:rsid w:val="00AD7E34"/>
    <w:rsid w:val="00AE08EB"/>
    <w:rsid w:val="00AE2F54"/>
    <w:rsid w:val="00AE69E0"/>
    <w:rsid w:val="00AF57A9"/>
    <w:rsid w:val="00AF6840"/>
    <w:rsid w:val="00AF7906"/>
    <w:rsid w:val="00AF7937"/>
    <w:rsid w:val="00B00BBE"/>
    <w:rsid w:val="00B025B3"/>
    <w:rsid w:val="00B027B5"/>
    <w:rsid w:val="00B037DE"/>
    <w:rsid w:val="00B04D25"/>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504A0"/>
    <w:rsid w:val="00B6300F"/>
    <w:rsid w:val="00B64828"/>
    <w:rsid w:val="00B70389"/>
    <w:rsid w:val="00B81C65"/>
    <w:rsid w:val="00B84623"/>
    <w:rsid w:val="00B90C52"/>
    <w:rsid w:val="00B93D01"/>
    <w:rsid w:val="00B978CC"/>
    <w:rsid w:val="00BA5C7E"/>
    <w:rsid w:val="00BA5E87"/>
    <w:rsid w:val="00BA7A39"/>
    <w:rsid w:val="00BB0C27"/>
    <w:rsid w:val="00BB3261"/>
    <w:rsid w:val="00BB3685"/>
    <w:rsid w:val="00BB44B9"/>
    <w:rsid w:val="00BB66D5"/>
    <w:rsid w:val="00BC1E54"/>
    <w:rsid w:val="00BC2C3C"/>
    <w:rsid w:val="00BC42C6"/>
    <w:rsid w:val="00BC7E6E"/>
    <w:rsid w:val="00BD0C97"/>
    <w:rsid w:val="00BE1677"/>
    <w:rsid w:val="00BE1D1F"/>
    <w:rsid w:val="00BE5E66"/>
    <w:rsid w:val="00BE6CD6"/>
    <w:rsid w:val="00BF4C16"/>
    <w:rsid w:val="00BF5597"/>
    <w:rsid w:val="00C00281"/>
    <w:rsid w:val="00C01664"/>
    <w:rsid w:val="00C01F5E"/>
    <w:rsid w:val="00C05625"/>
    <w:rsid w:val="00C05671"/>
    <w:rsid w:val="00C10FC5"/>
    <w:rsid w:val="00C1751E"/>
    <w:rsid w:val="00C17C6C"/>
    <w:rsid w:val="00C21339"/>
    <w:rsid w:val="00C266F9"/>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1030"/>
    <w:rsid w:val="00CA3FD4"/>
    <w:rsid w:val="00CA4A24"/>
    <w:rsid w:val="00CA5F69"/>
    <w:rsid w:val="00CA6554"/>
    <w:rsid w:val="00CB4A2E"/>
    <w:rsid w:val="00CB6425"/>
    <w:rsid w:val="00CB7C1E"/>
    <w:rsid w:val="00CD35DC"/>
    <w:rsid w:val="00CD791F"/>
    <w:rsid w:val="00CE1412"/>
    <w:rsid w:val="00CE287A"/>
    <w:rsid w:val="00CE48B4"/>
    <w:rsid w:val="00CF1291"/>
    <w:rsid w:val="00CF1DC5"/>
    <w:rsid w:val="00CF5E71"/>
    <w:rsid w:val="00CF6C5E"/>
    <w:rsid w:val="00CF7FAC"/>
    <w:rsid w:val="00D0135E"/>
    <w:rsid w:val="00D03CAF"/>
    <w:rsid w:val="00D13614"/>
    <w:rsid w:val="00D15743"/>
    <w:rsid w:val="00D160C1"/>
    <w:rsid w:val="00D17794"/>
    <w:rsid w:val="00D22398"/>
    <w:rsid w:val="00D30B8E"/>
    <w:rsid w:val="00D31911"/>
    <w:rsid w:val="00D32CE6"/>
    <w:rsid w:val="00D342BD"/>
    <w:rsid w:val="00D35E6C"/>
    <w:rsid w:val="00D436CF"/>
    <w:rsid w:val="00D45B2F"/>
    <w:rsid w:val="00D46E88"/>
    <w:rsid w:val="00D56927"/>
    <w:rsid w:val="00D60BD6"/>
    <w:rsid w:val="00D613A9"/>
    <w:rsid w:val="00D70D86"/>
    <w:rsid w:val="00D76BA4"/>
    <w:rsid w:val="00D8021D"/>
    <w:rsid w:val="00D82D10"/>
    <w:rsid w:val="00D84370"/>
    <w:rsid w:val="00D86784"/>
    <w:rsid w:val="00D87F8F"/>
    <w:rsid w:val="00D931C9"/>
    <w:rsid w:val="00D953A1"/>
    <w:rsid w:val="00D953A3"/>
    <w:rsid w:val="00D97982"/>
    <w:rsid w:val="00DA2B7B"/>
    <w:rsid w:val="00DB261E"/>
    <w:rsid w:val="00DB3FB1"/>
    <w:rsid w:val="00DE10F7"/>
    <w:rsid w:val="00DE1F8B"/>
    <w:rsid w:val="00DE2895"/>
    <w:rsid w:val="00DE2A08"/>
    <w:rsid w:val="00DE2B4D"/>
    <w:rsid w:val="00DE3525"/>
    <w:rsid w:val="00DE4B63"/>
    <w:rsid w:val="00DE581C"/>
    <w:rsid w:val="00DE6294"/>
    <w:rsid w:val="00E00E44"/>
    <w:rsid w:val="00E01E4A"/>
    <w:rsid w:val="00E049A8"/>
    <w:rsid w:val="00E04D3B"/>
    <w:rsid w:val="00E12ECB"/>
    <w:rsid w:val="00E1451F"/>
    <w:rsid w:val="00E15A72"/>
    <w:rsid w:val="00E15E28"/>
    <w:rsid w:val="00E16577"/>
    <w:rsid w:val="00E20EA5"/>
    <w:rsid w:val="00E2649F"/>
    <w:rsid w:val="00E26800"/>
    <w:rsid w:val="00E27901"/>
    <w:rsid w:val="00E313C9"/>
    <w:rsid w:val="00E31F54"/>
    <w:rsid w:val="00E35A6A"/>
    <w:rsid w:val="00E35E81"/>
    <w:rsid w:val="00E36051"/>
    <w:rsid w:val="00E40341"/>
    <w:rsid w:val="00E419C5"/>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7CFA"/>
    <w:rsid w:val="00E927AE"/>
    <w:rsid w:val="00E93D77"/>
    <w:rsid w:val="00E95264"/>
    <w:rsid w:val="00EA2172"/>
    <w:rsid w:val="00EA2DC1"/>
    <w:rsid w:val="00EA36F3"/>
    <w:rsid w:val="00EA5BC4"/>
    <w:rsid w:val="00EC5571"/>
    <w:rsid w:val="00EC5F99"/>
    <w:rsid w:val="00ED0E8F"/>
    <w:rsid w:val="00ED2EE2"/>
    <w:rsid w:val="00EE135C"/>
    <w:rsid w:val="00EE1504"/>
    <w:rsid w:val="00EE3690"/>
    <w:rsid w:val="00EE3B5B"/>
    <w:rsid w:val="00EE4CC9"/>
    <w:rsid w:val="00EF2E3A"/>
    <w:rsid w:val="00EF4800"/>
    <w:rsid w:val="00EF657E"/>
    <w:rsid w:val="00EF674A"/>
    <w:rsid w:val="00EF6BE2"/>
    <w:rsid w:val="00F00A3D"/>
    <w:rsid w:val="00F043E0"/>
    <w:rsid w:val="00F059D8"/>
    <w:rsid w:val="00F07FEC"/>
    <w:rsid w:val="00F10AF6"/>
    <w:rsid w:val="00F15407"/>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72B10"/>
    <w:rsid w:val="00F77359"/>
    <w:rsid w:val="00F832EC"/>
    <w:rsid w:val="00F84F90"/>
    <w:rsid w:val="00F86A73"/>
    <w:rsid w:val="00F90619"/>
    <w:rsid w:val="00F9256B"/>
    <w:rsid w:val="00F93289"/>
    <w:rsid w:val="00FA173D"/>
    <w:rsid w:val="00FA2AE6"/>
    <w:rsid w:val="00FA519D"/>
    <w:rsid w:val="00FA58DA"/>
    <w:rsid w:val="00FA69CB"/>
    <w:rsid w:val="00FA7D00"/>
    <w:rsid w:val="00FB0EA7"/>
    <w:rsid w:val="00FB504B"/>
    <w:rsid w:val="00FC0FF9"/>
    <w:rsid w:val="00FC2DA8"/>
    <w:rsid w:val="00FC345B"/>
    <w:rsid w:val="00FC410B"/>
    <w:rsid w:val="00FC7CA0"/>
    <w:rsid w:val="00FD3815"/>
    <w:rsid w:val="00FD4E37"/>
    <w:rsid w:val="00FE17FF"/>
    <w:rsid w:val="00FE1AB9"/>
    <w:rsid w:val="00FE5A43"/>
    <w:rsid w:val="00FE5C3F"/>
    <w:rsid w:val="00FF019A"/>
    <w:rsid w:val="00FF0516"/>
    <w:rsid w:val="00FF25AE"/>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6"/>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7"/>
      </w:numPr>
      <w:tabs>
        <w:tab w:val="left" w:pos="1560"/>
      </w:tabs>
      <w:overflowPunct/>
      <w:autoSpaceDE/>
      <w:autoSpaceDN/>
      <w:adjustRightInd/>
      <w:spacing w:line="256" w:lineRule="auto"/>
      <w:textAlignment w:val="auto"/>
    </w:pPr>
    <w:rPr>
      <w:b/>
      <w:lang w:val="en-US"/>
    </w:rPr>
  </w:style>
  <w:style w:type="paragraph" w:customStyle="1" w:styleId="Agreement">
    <w:name w:val="Agreement"/>
    <w:basedOn w:val="Normal"/>
    <w:next w:val="Doc-text2"/>
    <w:uiPriority w:val="99"/>
    <w:qFormat/>
    <w:rsid w:val="00903DB8"/>
    <w:pPr>
      <w:numPr>
        <w:numId w:val="9"/>
      </w:numPr>
      <w:tabs>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548761555">
      <w:bodyDiv w:val="1"/>
      <w:marLeft w:val="0"/>
      <w:marRight w:val="0"/>
      <w:marTop w:val="0"/>
      <w:marBottom w:val="0"/>
      <w:divBdr>
        <w:top w:val="none" w:sz="0" w:space="0" w:color="auto"/>
        <w:left w:val="none" w:sz="0" w:space="0" w:color="auto"/>
        <w:bottom w:val="none" w:sz="0" w:space="0" w:color="auto"/>
        <w:right w:val="none" w:sz="0" w:space="0" w:color="auto"/>
      </w:divBdr>
      <w:divsChild>
        <w:div w:id="1713381076">
          <w:marLeft w:val="547"/>
          <w:marRight w:val="0"/>
          <w:marTop w:val="134"/>
          <w:marBottom w:val="0"/>
          <w:divBdr>
            <w:top w:val="none" w:sz="0" w:space="0" w:color="auto"/>
            <w:left w:val="none" w:sz="0" w:space="0" w:color="auto"/>
            <w:bottom w:val="none" w:sz="0" w:space="0" w:color="auto"/>
            <w:right w:val="none" w:sz="0" w:space="0" w:color="auto"/>
          </w:divBdr>
        </w:div>
        <w:div w:id="695622873">
          <w:marLeft w:val="547"/>
          <w:marRight w:val="0"/>
          <w:marTop w:val="134"/>
          <w:marBottom w:val="0"/>
          <w:divBdr>
            <w:top w:val="none" w:sz="0" w:space="0" w:color="auto"/>
            <w:left w:val="none" w:sz="0" w:space="0" w:color="auto"/>
            <w:bottom w:val="none" w:sz="0" w:space="0" w:color="auto"/>
            <w:right w:val="none" w:sz="0" w:space="0" w:color="auto"/>
          </w:divBdr>
        </w:div>
      </w:divsChild>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Cr--89004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DynaReport/WiSpec--8900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F4AD-4405-4CAA-9A98-0C2906B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9</cp:revision>
  <dcterms:created xsi:type="dcterms:W3CDTF">2021-03-08T05:47:00Z</dcterms:created>
  <dcterms:modified xsi:type="dcterms:W3CDTF">2021-03-11T07:01:00Z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b1b31223-c26e-4296-9b6d-60600eb16ca0</vt:lpwstr>
  </property>
  <property fmtid="{D5CDD505-2E9C-101B-9397-08002B2CF9AE}" pid="3" name="CTP_TimeStamp">
    <vt:lpwstr>2019-05-27 20:54:05Z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1583372862</vt:lpwstr>
  </property>
  <property fmtid="{D5CDD505-2E9C-101B-9397-08002B2CF9AE}" pid="12" name="MSIP_Label_b1aa2129-79ec-42c0-bfac-e5b7a0374572_Enabled">
    <vt:lpwstr>true</vt:lpwstr>
  </property>
  <property fmtid="{D5CDD505-2E9C-101B-9397-08002B2CF9AE}" pid="13" name="MSIP_Label_b1aa2129-79ec-42c0-bfac-e5b7a0374572_SetDate">
    <vt:lpwstr>2021-03-05T07:03:28Z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
  </property>
  <property fmtid="{D5CDD505-2E9C-101B-9397-08002B2CF9AE}" pid="18" name="MSIP_Label_b1aa2129-79ec-42c0-bfac-e5b7a0374572_ContentBits">
    <vt:lpwstr>0</vt:lpwstr>
  </property>
</Properties>
</file>